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DEFE" w14:textId="77777777" w:rsidR="00E8407B" w:rsidRDefault="00E8407B">
      <w:pPr>
        <w:pStyle w:val="Heading1"/>
        <w:rPr>
          <w:rFonts w:ascii="Verdana" w:eastAsia="Verdana" w:hAnsi="Verdana" w:cs="Verdana"/>
          <w:b w:val="0"/>
          <w:sz w:val="24"/>
          <w:szCs w:val="24"/>
        </w:rPr>
      </w:pPr>
    </w:p>
    <w:p w14:paraId="76548CF6" w14:textId="77777777" w:rsidR="00E8407B" w:rsidRDefault="00E8407B">
      <w:pPr>
        <w:pStyle w:val="Heading1"/>
        <w:rPr>
          <w:rFonts w:ascii="Verdana" w:eastAsia="Verdana" w:hAnsi="Verdana" w:cs="Verdana"/>
          <w:b w:val="0"/>
          <w:sz w:val="24"/>
          <w:szCs w:val="24"/>
        </w:rPr>
      </w:pPr>
    </w:p>
    <w:p w14:paraId="24B0BFA4" w14:textId="77777777" w:rsidR="00E8407B" w:rsidRDefault="00000000">
      <w:pPr>
        <w:pStyle w:val="Heading1"/>
        <w:rPr>
          <w:rFonts w:ascii="Verdana" w:eastAsia="Verdana" w:hAnsi="Verdana" w:cs="Verdana"/>
          <w:b w:val="0"/>
          <w:sz w:val="24"/>
          <w:szCs w:val="24"/>
        </w:rPr>
      </w:pPr>
      <w:r>
        <w:rPr>
          <w:rFonts w:ascii="Verdana" w:eastAsia="Verdana" w:hAnsi="Verdana" w:cs="Verdana"/>
          <w:b w:val="0"/>
          <w:sz w:val="24"/>
          <w:szCs w:val="24"/>
        </w:rPr>
        <w:t>MINUTES OF THE REGULAR MEETING</w:t>
      </w:r>
    </w:p>
    <w:p w14:paraId="2BB4BD3D" w14:textId="77777777" w:rsidR="00E8407B" w:rsidRDefault="00000000">
      <w:pPr>
        <w:jc w:val="center"/>
        <w:rPr>
          <w:rFonts w:ascii="Verdana" w:eastAsia="Verdana" w:hAnsi="Verdana" w:cs="Verdana"/>
        </w:rPr>
      </w:pPr>
      <w:r>
        <w:rPr>
          <w:rFonts w:ascii="Verdana" w:eastAsia="Verdana" w:hAnsi="Verdana" w:cs="Verdana"/>
        </w:rPr>
        <w:t>OF THE BOARD OF TRUSTEES OF</w:t>
      </w:r>
    </w:p>
    <w:p w14:paraId="4FCC8BA6" w14:textId="77777777" w:rsidR="00E8407B" w:rsidRDefault="00000000">
      <w:pPr>
        <w:pStyle w:val="Heading1"/>
        <w:rPr>
          <w:rFonts w:ascii="Verdana" w:eastAsia="Verdana" w:hAnsi="Verdana" w:cs="Verdana"/>
          <w:sz w:val="24"/>
          <w:szCs w:val="24"/>
        </w:rPr>
      </w:pPr>
      <w:r>
        <w:rPr>
          <w:rFonts w:ascii="Verdana" w:eastAsia="Verdana" w:hAnsi="Verdana" w:cs="Verdana"/>
          <w:sz w:val="24"/>
          <w:szCs w:val="24"/>
        </w:rPr>
        <w:t xml:space="preserve">PAGASA NG PINOY MUTUAL BENEFIT </w:t>
      </w:r>
    </w:p>
    <w:p w14:paraId="75164BDF" w14:textId="77777777" w:rsidR="00E8407B" w:rsidRDefault="00000000">
      <w:pPr>
        <w:pStyle w:val="Heading1"/>
        <w:rPr>
          <w:rFonts w:ascii="Verdana" w:eastAsia="Verdana" w:hAnsi="Verdana" w:cs="Verdana"/>
          <w:sz w:val="24"/>
          <w:szCs w:val="24"/>
        </w:rPr>
      </w:pPr>
      <w:r>
        <w:rPr>
          <w:rFonts w:ascii="Verdana" w:eastAsia="Verdana" w:hAnsi="Verdana" w:cs="Verdana"/>
          <w:sz w:val="24"/>
          <w:szCs w:val="24"/>
        </w:rPr>
        <w:t>ASSOCIATION, INC. (PPMBAI)</w:t>
      </w:r>
    </w:p>
    <w:p w14:paraId="7369B1C7" w14:textId="77777777" w:rsidR="00E8407B" w:rsidRDefault="00E8407B">
      <w:pPr>
        <w:jc w:val="both"/>
        <w:rPr>
          <w:rFonts w:ascii="Verdana" w:eastAsia="Verdana" w:hAnsi="Verdana" w:cs="Verdana"/>
        </w:rPr>
      </w:pPr>
    </w:p>
    <w:p w14:paraId="38D62497" w14:textId="77777777" w:rsidR="00E8407B" w:rsidRDefault="00E8407B">
      <w:pPr>
        <w:ind w:firstLine="720"/>
        <w:jc w:val="both"/>
        <w:rPr>
          <w:rFonts w:ascii="Verdana" w:eastAsia="Verdana" w:hAnsi="Verdana" w:cs="Verdana"/>
        </w:rPr>
      </w:pPr>
    </w:p>
    <w:p w14:paraId="0A469418" w14:textId="77777777" w:rsidR="00E8407B" w:rsidRDefault="00000000">
      <w:pPr>
        <w:spacing w:line="360" w:lineRule="auto"/>
        <w:ind w:firstLine="720"/>
        <w:jc w:val="both"/>
        <w:rPr>
          <w:rFonts w:ascii="Verdana" w:eastAsia="Verdana" w:hAnsi="Verdana" w:cs="Verdana"/>
        </w:rPr>
      </w:pPr>
      <w:r>
        <w:rPr>
          <w:rFonts w:ascii="Verdana" w:eastAsia="Verdana" w:hAnsi="Verdana" w:cs="Verdana"/>
        </w:rPr>
        <w:t>The regular meeting of the Board of Trustees of PagASA ng Pinoy Mutual Benefit Association, Inc. was held at the 7</w:t>
      </w:r>
      <w:r>
        <w:rPr>
          <w:rFonts w:ascii="Verdana" w:eastAsia="Verdana" w:hAnsi="Verdana" w:cs="Verdana"/>
          <w:vertAlign w:val="superscript"/>
        </w:rPr>
        <w:t>th</w:t>
      </w:r>
      <w:r>
        <w:rPr>
          <w:rFonts w:ascii="Verdana" w:eastAsia="Verdana" w:hAnsi="Verdana" w:cs="Verdana"/>
        </w:rPr>
        <w:t xml:space="preserve"> Floor, Jenkinsen Tower, No. 80 Timog Avenue, Quezon City on January 30, 2023, at 2:30 p.m.</w:t>
      </w:r>
    </w:p>
    <w:p w14:paraId="50AC0B06" w14:textId="77777777" w:rsidR="00E8407B" w:rsidRDefault="00E8407B">
      <w:pPr>
        <w:jc w:val="both"/>
        <w:rPr>
          <w:rFonts w:ascii="Verdana" w:eastAsia="Verdana" w:hAnsi="Verdana" w:cs="Verdana"/>
        </w:rPr>
      </w:pPr>
    </w:p>
    <w:p w14:paraId="732FC8C2" w14:textId="77777777" w:rsidR="00E8407B"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t>Present:</w:t>
      </w:r>
      <w:r>
        <w:rPr>
          <w:rFonts w:ascii="Verdana" w:eastAsia="Verdana" w:hAnsi="Verdana" w:cs="Verdana"/>
        </w:rPr>
        <w:tab/>
      </w:r>
    </w:p>
    <w:p w14:paraId="0B35A3AE" w14:textId="77777777" w:rsidR="00E8407B" w:rsidRDefault="00E8407B">
      <w:pPr>
        <w:jc w:val="both"/>
        <w:rPr>
          <w:rFonts w:ascii="Verdana" w:eastAsia="Verdana" w:hAnsi="Verdana" w:cs="Verdana"/>
        </w:rPr>
      </w:pPr>
    </w:p>
    <w:p w14:paraId="23D4FE96" w14:textId="77777777" w:rsidR="00E8407B"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Genaro L. Kong</w:t>
      </w:r>
    </w:p>
    <w:p w14:paraId="3D37990F" w14:textId="77777777" w:rsidR="00E8407B"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Jonnette C. Almanzar</w:t>
      </w:r>
    </w:p>
    <w:p w14:paraId="18F7A2C1" w14:textId="77777777" w:rsidR="00E8407B" w:rsidRDefault="00000000">
      <w:pPr>
        <w:ind w:left="1440" w:firstLine="720"/>
        <w:jc w:val="both"/>
        <w:rPr>
          <w:rFonts w:ascii="Verdana" w:eastAsia="Verdana" w:hAnsi="Verdana" w:cs="Verdana"/>
        </w:rPr>
      </w:pPr>
      <w:r>
        <w:rPr>
          <w:rFonts w:ascii="Verdana" w:eastAsia="Verdana" w:hAnsi="Verdana" w:cs="Verdana"/>
        </w:rPr>
        <w:t>Eufrecina T. De Jesus</w:t>
      </w:r>
    </w:p>
    <w:p w14:paraId="6F2B7278" w14:textId="77777777" w:rsidR="00E8407B"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Atty. Joselito D. Fernandez</w:t>
      </w:r>
    </w:p>
    <w:p w14:paraId="70D353D0" w14:textId="77777777" w:rsidR="00E8407B"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Md. Shamsul Hasan</w:t>
      </w:r>
    </w:p>
    <w:p w14:paraId="764333E4" w14:textId="77777777" w:rsidR="00E8407B"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Sheen Ray U. Acosta</w:t>
      </w:r>
    </w:p>
    <w:p w14:paraId="0B2AB03C" w14:textId="77777777" w:rsidR="00E8407B"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Joan S. Alfarero</w:t>
      </w:r>
    </w:p>
    <w:p w14:paraId="7FB7B1C1" w14:textId="77777777" w:rsidR="00E8407B"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Julieta Macaoay (via videoconference)</w:t>
      </w:r>
    </w:p>
    <w:p w14:paraId="452B2FA6" w14:textId="77777777" w:rsidR="00E8407B"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Delia B. Villalon</w:t>
      </w:r>
    </w:p>
    <w:p w14:paraId="24CFDAEF" w14:textId="77777777" w:rsidR="00E8407B"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Josephine B. Cariso (via videoconference)</w:t>
      </w:r>
    </w:p>
    <w:p w14:paraId="550EBE51" w14:textId="77777777" w:rsidR="00E8407B"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Lolita Avenido (via videoconference)</w:t>
      </w:r>
    </w:p>
    <w:p w14:paraId="31A80BCF" w14:textId="77777777" w:rsidR="00E8407B" w:rsidRDefault="00000000">
      <w:pPr>
        <w:ind w:left="1440" w:firstLine="720"/>
        <w:jc w:val="both"/>
        <w:rPr>
          <w:rFonts w:ascii="Verdana" w:eastAsia="Verdana" w:hAnsi="Verdana" w:cs="Verdana"/>
        </w:rPr>
      </w:pPr>
      <w:r>
        <w:rPr>
          <w:rFonts w:ascii="Verdana" w:eastAsia="Verdana" w:hAnsi="Verdana" w:cs="Verdana"/>
        </w:rPr>
        <w:t>Marilyn Largo (via videoconference)</w:t>
      </w:r>
    </w:p>
    <w:p w14:paraId="16D9CAA2" w14:textId="77777777" w:rsidR="00E8407B" w:rsidRDefault="00000000">
      <w:pPr>
        <w:ind w:left="1440" w:firstLine="720"/>
        <w:jc w:val="both"/>
        <w:rPr>
          <w:rFonts w:ascii="Verdana" w:eastAsia="Verdana" w:hAnsi="Verdana" w:cs="Verdana"/>
        </w:rPr>
      </w:pPr>
      <w:r>
        <w:rPr>
          <w:rFonts w:ascii="Verdana" w:eastAsia="Verdana" w:hAnsi="Verdana" w:cs="Verdana"/>
        </w:rPr>
        <w:t>Leslie S. Embradora (via videoconference)</w:t>
      </w:r>
    </w:p>
    <w:p w14:paraId="3C3F78CD" w14:textId="77777777" w:rsidR="00E8407B"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Ricardo P. Lirio</w:t>
      </w:r>
    </w:p>
    <w:p w14:paraId="6A0A230B" w14:textId="77777777" w:rsidR="00E8407B"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Reena Concepcion G. Obillo</w:t>
      </w:r>
    </w:p>
    <w:p w14:paraId="21EF3D48" w14:textId="77777777" w:rsidR="00E8407B" w:rsidRDefault="00E8407B">
      <w:pPr>
        <w:jc w:val="both"/>
        <w:rPr>
          <w:rFonts w:ascii="Verdana" w:eastAsia="Verdana" w:hAnsi="Verdana" w:cs="Verdana"/>
        </w:rPr>
      </w:pPr>
    </w:p>
    <w:p w14:paraId="720EB64A" w14:textId="77777777" w:rsidR="00E8407B" w:rsidRDefault="00E8407B">
      <w:pPr>
        <w:jc w:val="both"/>
        <w:rPr>
          <w:rFonts w:ascii="Verdana" w:eastAsia="Verdana" w:hAnsi="Verdana" w:cs="Verdana"/>
        </w:rPr>
      </w:pPr>
    </w:p>
    <w:p w14:paraId="39742B7F" w14:textId="77777777" w:rsidR="00E8407B" w:rsidRDefault="00000000">
      <w:pPr>
        <w:ind w:left="720" w:firstLine="720"/>
        <w:jc w:val="both"/>
        <w:rPr>
          <w:rFonts w:ascii="Verdana" w:eastAsia="Verdana" w:hAnsi="Verdana" w:cs="Verdana"/>
        </w:rPr>
      </w:pPr>
      <w:r>
        <w:rPr>
          <w:rFonts w:ascii="Verdana" w:eastAsia="Verdana" w:hAnsi="Verdana" w:cs="Verdana"/>
        </w:rPr>
        <w:t>Also Present:</w:t>
      </w:r>
    </w:p>
    <w:p w14:paraId="38B56F4B" w14:textId="77777777" w:rsidR="00E8407B" w:rsidRDefault="00E8407B">
      <w:pPr>
        <w:ind w:left="720" w:firstLine="720"/>
        <w:jc w:val="both"/>
        <w:rPr>
          <w:rFonts w:ascii="Verdana" w:eastAsia="Verdana" w:hAnsi="Verdana" w:cs="Verdana"/>
        </w:rPr>
      </w:pPr>
    </w:p>
    <w:p w14:paraId="237B6704" w14:textId="77777777" w:rsidR="00E8407B" w:rsidRDefault="00000000">
      <w:pPr>
        <w:ind w:left="720" w:firstLine="720"/>
        <w:jc w:val="both"/>
        <w:rPr>
          <w:rFonts w:ascii="Verdana" w:eastAsia="Verdana" w:hAnsi="Verdana" w:cs="Verdana"/>
        </w:rPr>
      </w:pPr>
      <w:r>
        <w:rPr>
          <w:rFonts w:ascii="Verdana" w:eastAsia="Verdana" w:hAnsi="Verdana" w:cs="Verdana"/>
        </w:rPr>
        <w:tab/>
        <w:t>TIM Fakruzzaman (via videoconference)</w:t>
      </w:r>
    </w:p>
    <w:p w14:paraId="502BC4F7" w14:textId="77777777" w:rsidR="00E8407B"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Richard Jeremy L. Tabudlo</w:t>
      </w:r>
    </w:p>
    <w:p w14:paraId="3A3020A1" w14:textId="77777777" w:rsidR="00E8407B"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Noel D. Madriaga</w:t>
      </w:r>
    </w:p>
    <w:p w14:paraId="6360A5B7" w14:textId="77777777" w:rsidR="00E8407B" w:rsidRDefault="00E8407B">
      <w:pPr>
        <w:jc w:val="both"/>
        <w:rPr>
          <w:rFonts w:ascii="Verdana" w:eastAsia="Verdana" w:hAnsi="Verdana" w:cs="Verdana"/>
        </w:rPr>
      </w:pPr>
    </w:p>
    <w:p w14:paraId="0DC24689" w14:textId="77777777" w:rsidR="00E8407B" w:rsidRDefault="00E8407B">
      <w:pPr>
        <w:jc w:val="both"/>
        <w:rPr>
          <w:rFonts w:ascii="Verdana" w:eastAsia="Verdana" w:hAnsi="Verdana" w:cs="Verdana"/>
        </w:rPr>
      </w:pPr>
    </w:p>
    <w:p w14:paraId="71189C35" w14:textId="77777777" w:rsidR="00E8407B" w:rsidRDefault="00000000">
      <w:pPr>
        <w:jc w:val="both"/>
        <w:rPr>
          <w:rFonts w:ascii="Verdana" w:eastAsia="Verdana" w:hAnsi="Verdana" w:cs="Verdana"/>
          <w:b/>
          <w:u w:val="single"/>
        </w:rPr>
      </w:pPr>
      <w:r>
        <w:rPr>
          <w:rFonts w:ascii="Verdana" w:eastAsia="Verdana" w:hAnsi="Verdana" w:cs="Verdana"/>
          <w:b/>
          <w:u w:val="single"/>
        </w:rPr>
        <w:t>CALL TO ORDER</w:t>
      </w:r>
    </w:p>
    <w:p w14:paraId="582D7E0F" w14:textId="77777777" w:rsidR="00E8407B" w:rsidRDefault="00E8407B">
      <w:pPr>
        <w:jc w:val="both"/>
        <w:rPr>
          <w:rFonts w:ascii="Verdana" w:eastAsia="Verdana" w:hAnsi="Verdana" w:cs="Verdana"/>
        </w:rPr>
      </w:pPr>
    </w:p>
    <w:p w14:paraId="6449F95D" w14:textId="77777777" w:rsidR="00E8407B"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President, Mr. Genaro L. Kong, acting as Chairman called the meeting to order and thereafter presided. The Corporate Secretary, Atty. Joselito D. Fernandez, recorded the minutes thereof. </w:t>
      </w:r>
    </w:p>
    <w:p w14:paraId="2C35E6BA" w14:textId="77777777" w:rsidR="000D3FEE" w:rsidRDefault="000D3FEE">
      <w:pPr>
        <w:pBdr>
          <w:top w:val="nil"/>
          <w:left w:val="nil"/>
          <w:bottom w:val="nil"/>
          <w:right w:val="nil"/>
          <w:between w:val="nil"/>
        </w:pBdr>
        <w:spacing w:line="360" w:lineRule="auto"/>
        <w:ind w:firstLine="720"/>
        <w:jc w:val="both"/>
        <w:rPr>
          <w:rFonts w:ascii="Verdana" w:eastAsia="Verdana" w:hAnsi="Verdana" w:cs="Verdana"/>
          <w:color w:val="000000"/>
        </w:rPr>
      </w:pPr>
    </w:p>
    <w:p w14:paraId="04F03E8E" w14:textId="77777777" w:rsidR="00E8407B" w:rsidRDefault="00E8407B">
      <w:pPr>
        <w:jc w:val="both"/>
        <w:rPr>
          <w:rFonts w:ascii="Verdana" w:eastAsia="Verdana" w:hAnsi="Verdana" w:cs="Verdana"/>
          <w:b/>
          <w:u w:val="single"/>
        </w:rPr>
      </w:pPr>
    </w:p>
    <w:p w14:paraId="0F9C71EE" w14:textId="77777777" w:rsidR="00E8407B"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lastRenderedPageBreak/>
        <w:t>OPENING PRAYER</w:t>
      </w:r>
    </w:p>
    <w:p w14:paraId="7FCB6E9B" w14:textId="77777777" w:rsidR="00E8407B" w:rsidRDefault="00E8407B">
      <w:pPr>
        <w:pBdr>
          <w:top w:val="nil"/>
          <w:left w:val="nil"/>
          <w:bottom w:val="nil"/>
          <w:right w:val="nil"/>
          <w:between w:val="nil"/>
        </w:pBdr>
        <w:jc w:val="both"/>
        <w:rPr>
          <w:rFonts w:ascii="Verdana" w:eastAsia="Verdana" w:hAnsi="Verdana" w:cs="Verdana"/>
          <w:b/>
          <w:color w:val="000000"/>
          <w:u w:val="single"/>
        </w:rPr>
      </w:pPr>
    </w:p>
    <w:p w14:paraId="3A5F2486" w14:textId="77777777" w:rsidR="00E8407B"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Delia B. Villalon, Nanay Trustee for NCR, led the opening prayer.</w:t>
      </w:r>
      <w:r>
        <w:rPr>
          <w:rFonts w:ascii="Verdana" w:eastAsia="Verdana" w:hAnsi="Verdana" w:cs="Verdana"/>
          <w:color w:val="000000"/>
        </w:rPr>
        <w:tab/>
      </w:r>
      <w:r>
        <w:rPr>
          <w:rFonts w:ascii="Verdana" w:eastAsia="Verdana" w:hAnsi="Verdana" w:cs="Verdana"/>
          <w:color w:val="000000"/>
        </w:rPr>
        <w:tab/>
      </w:r>
    </w:p>
    <w:p w14:paraId="6F08F807" w14:textId="77777777" w:rsidR="00E8407B" w:rsidRDefault="00000000">
      <w:pPr>
        <w:jc w:val="both"/>
        <w:rPr>
          <w:rFonts w:ascii="Verdana" w:eastAsia="Verdana" w:hAnsi="Verdana" w:cs="Verdana"/>
          <w:b/>
          <w:u w:val="single"/>
        </w:rPr>
      </w:pPr>
      <w:r>
        <w:rPr>
          <w:rFonts w:ascii="Verdana" w:eastAsia="Verdana" w:hAnsi="Verdana" w:cs="Verdana"/>
          <w:b/>
          <w:u w:val="single"/>
        </w:rPr>
        <w:t>CERTIFICATION OF NOTICE AND QUORUM</w:t>
      </w:r>
    </w:p>
    <w:p w14:paraId="46200C18" w14:textId="77777777" w:rsidR="00E8407B" w:rsidRDefault="00E8407B">
      <w:pPr>
        <w:jc w:val="both"/>
        <w:rPr>
          <w:rFonts w:ascii="Verdana" w:eastAsia="Verdana" w:hAnsi="Verdana" w:cs="Verdana"/>
          <w:b/>
          <w:u w:val="single"/>
        </w:rPr>
      </w:pPr>
    </w:p>
    <w:p w14:paraId="567CCFC1" w14:textId="77777777" w:rsidR="00E8407B" w:rsidRDefault="00000000">
      <w:pPr>
        <w:spacing w:line="360" w:lineRule="auto"/>
        <w:ind w:firstLine="720"/>
        <w:jc w:val="both"/>
        <w:rPr>
          <w:rFonts w:ascii="Verdana" w:eastAsia="Verdana" w:hAnsi="Verdana" w:cs="Verdana"/>
        </w:rPr>
      </w:pPr>
      <w:r>
        <w:rPr>
          <w:rFonts w:ascii="Verdana" w:eastAsia="Verdana" w:hAnsi="Verdana" w:cs="Verdana"/>
        </w:rPr>
        <w:t xml:space="preserve">The Corporate Secretary certified that notices and agenda of the regular meeting of the Board were sent to all the trustees in accordance with PPMBAI’s by-laws and that a quorum existed for the meeting to proceed. </w:t>
      </w:r>
    </w:p>
    <w:p w14:paraId="0D3B138E" w14:textId="77777777" w:rsidR="00E8407B" w:rsidRDefault="00E8407B">
      <w:pPr>
        <w:spacing w:line="360" w:lineRule="auto"/>
        <w:ind w:firstLine="720"/>
        <w:jc w:val="both"/>
        <w:rPr>
          <w:rFonts w:ascii="Verdana" w:eastAsia="Verdana" w:hAnsi="Verdana" w:cs="Verdana"/>
        </w:rPr>
      </w:pPr>
    </w:p>
    <w:p w14:paraId="2E69EC67" w14:textId="77777777" w:rsidR="00E8407B"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READING AND APPROVAL OF THE </w:t>
      </w:r>
    </w:p>
    <w:p w14:paraId="309EFFA3" w14:textId="77777777" w:rsidR="00E8407B"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MINUTES OF THE PREVIOUS MEETING</w:t>
      </w:r>
    </w:p>
    <w:p w14:paraId="5EC1F059" w14:textId="77777777" w:rsidR="00E8407B" w:rsidRDefault="00E8407B">
      <w:pPr>
        <w:jc w:val="both"/>
        <w:rPr>
          <w:rFonts w:ascii="Verdana" w:eastAsia="Verdana" w:hAnsi="Verdana" w:cs="Verdana"/>
        </w:rPr>
      </w:pPr>
    </w:p>
    <w:p w14:paraId="512E61E5" w14:textId="77777777" w:rsidR="00E8407B"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The Chairman/President gave members of the Board time to go over the minutes of the regular meeting of the Board of Trustees last November 24, 2022, for their comments/inputs. Thereafter, the entirety of the minutes was deemed to be a faithful recording of what transpired during the said meeting.</w:t>
      </w:r>
    </w:p>
    <w:p w14:paraId="7B6E66AE" w14:textId="77777777" w:rsidR="00E8407B" w:rsidRDefault="00E8407B">
      <w:pPr>
        <w:pBdr>
          <w:top w:val="nil"/>
          <w:left w:val="nil"/>
          <w:bottom w:val="nil"/>
          <w:right w:val="nil"/>
          <w:between w:val="nil"/>
        </w:pBdr>
        <w:spacing w:line="360" w:lineRule="auto"/>
        <w:ind w:firstLine="720"/>
        <w:jc w:val="both"/>
        <w:rPr>
          <w:rFonts w:ascii="Verdana" w:eastAsia="Verdana" w:hAnsi="Verdana" w:cs="Verdana"/>
          <w:color w:val="000000"/>
        </w:rPr>
      </w:pPr>
    </w:p>
    <w:p w14:paraId="55660EE8" w14:textId="77777777" w:rsidR="00E8407B"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Upon motion made and duly seconded, it was unanimously</w:t>
      </w:r>
    </w:p>
    <w:p w14:paraId="4756B11F" w14:textId="77777777" w:rsidR="00E8407B" w:rsidRDefault="00E8407B">
      <w:pPr>
        <w:pBdr>
          <w:top w:val="nil"/>
          <w:left w:val="nil"/>
          <w:bottom w:val="nil"/>
          <w:right w:val="nil"/>
          <w:between w:val="nil"/>
        </w:pBdr>
        <w:ind w:left="1440" w:right="1107" w:firstLine="720"/>
        <w:jc w:val="both"/>
        <w:rPr>
          <w:rFonts w:ascii="Verdana" w:eastAsia="Verdana" w:hAnsi="Verdana" w:cs="Verdana"/>
          <w:color w:val="000000"/>
        </w:rPr>
      </w:pPr>
    </w:p>
    <w:p w14:paraId="63D5E01B" w14:textId="77777777" w:rsidR="00E8407B" w:rsidRDefault="00000000">
      <w:pPr>
        <w:pBdr>
          <w:top w:val="nil"/>
          <w:left w:val="nil"/>
          <w:bottom w:val="nil"/>
          <w:right w:val="nil"/>
          <w:between w:val="nil"/>
        </w:pBdr>
        <w:ind w:left="1440" w:right="1107" w:firstLine="720"/>
        <w:jc w:val="both"/>
        <w:rPr>
          <w:rFonts w:ascii="Verdana" w:eastAsia="Verdana" w:hAnsi="Verdana" w:cs="Verdana"/>
          <w:color w:val="000000"/>
        </w:rPr>
      </w:pPr>
      <w:r>
        <w:rPr>
          <w:rFonts w:ascii="Verdana" w:eastAsia="Verdana" w:hAnsi="Verdana" w:cs="Verdana"/>
          <w:color w:val="000000"/>
        </w:rPr>
        <w:t>“</w:t>
      </w:r>
      <w:r>
        <w:rPr>
          <w:rFonts w:ascii="Verdana" w:eastAsia="Verdana" w:hAnsi="Verdana" w:cs="Verdana"/>
          <w:b/>
          <w:color w:val="000000"/>
        </w:rPr>
        <w:t>RESOLVED</w:t>
      </w:r>
      <w:r>
        <w:rPr>
          <w:rFonts w:ascii="Verdana" w:eastAsia="Verdana" w:hAnsi="Verdana" w:cs="Verdana"/>
          <w:color w:val="000000"/>
        </w:rPr>
        <w:t>, as it is hereby resolved, that the minutes of the regular meeting of PPMBAI’s Board of Trustees held on November 24, 2022, be approved and ratified.”</w:t>
      </w:r>
    </w:p>
    <w:p w14:paraId="1F035097" w14:textId="77777777" w:rsidR="00E8407B" w:rsidRDefault="00E8407B">
      <w:pPr>
        <w:pBdr>
          <w:top w:val="nil"/>
          <w:left w:val="nil"/>
          <w:bottom w:val="nil"/>
          <w:right w:val="nil"/>
          <w:between w:val="nil"/>
        </w:pBdr>
        <w:ind w:firstLine="720"/>
        <w:jc w:val="both"/>
        <w:rPr>
          <w:rFonts w:ascii="Verdana" w:eastAsia="Verdana" w:hAnsi="Verdana" w:cs="Verdana"/>
          <w:color w:val="000000"/>
        </w:rPr>
      </w:pPr>
    </w:p>
    <w:p w14:paraId="56A502D9" w14:textId="11C060E8" w:rsidR="00CA360E" w:rsidRDefault="00CA360E" w:rsidP="00CA360E">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I</w:t>
      </w:r>
      <w:r w:rsidR="00711FEF" w:rsidRPr="00711FEF">
        <w:rPr>
          <w:rFonts w:ascii="Verdana" w:eastAsia="Verdana" w:hAnsi="Verdana" w:cs="Verdana"/>
          <w:color w:val="000000"/>
        </w:rPr>
        <w:t xml:space="preserve">ndependent Trustee Reena Concepcion Obillo ("Trustee Obillo") requested clarification regarding the last meeting's appointment of new Trustee Md. Shamsul Hasan ("Trustee Hasan") as Trustee Ken Albert Bayudan's replacement, as the appointment was not made available to the Trustees prior to the meeting. The Chair/President explained that the Board's Executive Committee discussed the appointment of Trustee Hasan during its meeting; however, the minutes of said meeting were not distributed to the other trustees.  The Chair/President committed to </w:t>
      </w:r>
      <w:r w:rsidR="00711FEF" w:rsidRPr="00711FEF">
        <w:rPr>
          <w:rFonts w:ascii="Verdana" w:eastAsia="Verdana" w:hAnsi="Verdana" w:cs="Verdana"/>
          <w:color w:val="000000"/>
        </w:rPr>
        <w:lastRenderedPageBreak/>
        <w:t>providing a copy of the committee meeting's minutes at the next meeting of the board</w:t>
      </w:r>
      <w:r w:rsidR="00711FEF">
        <w:rPr>
          <w:rFonts w:ascii="Verdana" w:eastAsia="Verdana" w:hAnsi="Verdana" w:cs="Verdana"/>
          <w:color w:val="000000"/>
        </w:rPr>
        <w:t>.</w:t>
      </w:r>
    </w:p>
    <w:p w14:paraId="0B5D68A0" w14:textId="77777777" w:rsidR="00CA360E" w:rsidRDefault="00CA360E">
      <w:pPr>
        <w:ind w:left="3600" w:hanging="3600"/>
        <w:jc w:val="both"/>
        <w:rPr>
          <w:rFonts w:ascii="Verdana" w:eastAsia="Verdana" w:hAnsi="Verdana" w:cs="Verdana"/>
          <w:b/>
          <w:u w:val="single"/>
        </w:rPr>
      </w:pPr>
    </w:p>
    <w:p w14:paraId="5529E671" w14:textId="77777777" w:rsidR="00CA360E" w:rsidRDefault="00CA360E">
      <w:pPr>
        <w:ind w:left="3600" w:hanging="3600"/>
        <w:jc w:val="both"/>
        <w:rPr>
          <w:rFonts w:ascii="Verdana" w:eastAsia="Verdana" w:hAnsi="Verdana" w:cs="Verdana"/>
          <w:b/>
          <w:u w:val="single"/>
        </w:rPr>
      </w:pPr>
    </w:p>
    <w:p w14:paraId="32D42E3F" w14:textId="77777777" w:rsidR="00E8407B" w:rsidRDefault="00000000">
      <w:pPr>
        <w:ind w:left="3600" w:hanging="3600"/>
        <w:jc w:val="both"/>
        <w:rPr>
          <w:rFonts w:ascii="Verdana" w:eastAsia="Verdana" w:hAnsi="Verdana" w:cs="Verdana"/>
          <w:b/>
          <w:u w:val="single"/>
        </w:rPr>
      </w:pPr>
      <w:r>
        <w:rPr>
          <w:rFonts w:ascii="Verdana" w:eastAsia="Verdana" w:hAnsi="Verdana" w:cs="Verdana"/>
          <w:b/>
          <w:u w:val="single"/>
        </w:rPr>
        <w:t xml:space="preserve">REAPPOINTMENT OF RETAINER CONTRACT </w:t>
      </w:r>
    </w:p>
    <w:p w14:paraId="10FF0573" w14:textId="77777777" w:rsidR="00E8407B" w:rsidRDefault="00000000">
      <w:pPr>
        <w:ind w:left="4320" w:hanging="4320"/>
        <w:jc w:val="both"/>
        <w:rPr>
          <w:rFonts w:ascii="Verdana" w:eastAsia="Verdana" w:hAnsi="Verdana" w:cs="Verdana"/>
          <w:b/>
          <w:u w:val="single"/>
        </w:rPr>
      </w:pPr>
      <w:r>
        <w:rPr>
          <w:rFonts w:ascii="Verdana" w:eastAsia="Verdana" w:hAnsi="Verdana" w:cs="Verdana"/>
          <w:b/>
          <w:u w:val="single"/>
        </w:rPr>
        <w:t>WITH ACTUARIAL VALUATOR</w:t>
      </w:r>
    </w:p>
    <w:p w14:paraId="2280C919" w14:textId="77777777" w:rsidR="00E8407B" w:rsidRDefault="00E8407B">
      <w:pPr>
        <w:ind w:left="3600" w:hanging="3600"/>
        <w:jc w:val="both"/>
        <w:rPr>
          <w:rFonts w:ascii="Verdana" w:eastAsia="Verdana" w:hAnsi="Verdana" w:cs="Verdana"/>
          <w:b/>
          <w:u w:val="single"/>
        </w:rPr>
      </w:pPr>
    </w:p>
    <w:p w14:paraId="41AF8006" w14:textId="77777777" w:rsidR="00E8407B" w:rsidRDefault="00E8407B">
      <w:pPr>
        <w:ind w:left="3600" w:hanging="3600"/>
        <w:jc w:val="both"/>
        <w:rPr>
          <w:rFonts w:ascii="Verdana" w:eastAsia="Verdana" w:hAnsi="Verdana" w:cs="Verdana"/>
          <w:b/>
          <w:u w:val="single"/>
        </w:rPr>
      </w:pPr>
    </w:p>
    <w:p w14:paraId="04CF4C03" w14:textId="77777777" w:rsidR="00E8407B"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The Chairman/President likewise proposed for the reappointment of Asian Actuaries, Inc., as its retainer’s contract with PPMBAI for actuarial valuation services is about to expire. Furthermore, the Chairman/President proposed that the term of the retainer contract renewed.</w:t>
      </w:r>
    </w:p>
    <w:p w14:paraId="1FA3BCCC" w14:textId="77777777" w:rsidR="00E8407B" w:rsidRDefault="00E8407B">
      <w:pPr>
        <w:ind w:left="3600" w:hanging="3600"/>
        <w:jc w:val="both"/>
        <w:rPr>
          <w:rFonts w:ascii="Verdana" w:eastAsia="Verdana" w:hAnsi="Verdana" w:cs="Verdana"/>
          <w:b/>
          <w:u w:val="single"/>
        </w:rPr>
      </w:pPr>
    </w:p>
    <w:p w14:paraId="678EB04E" w14:textId="77777777" w:rsidR="00E8407B" w:rsidRDefault="00000000">
      <w:pPr>
        <w:pBdr>
          <w:top w:val="nil"/>
          <w:left w:val="nil"/>
          <w:bottom w:val="nil"/>
          <w:right w:val="nil"/>
          <w:between w:val="nil"/>
        </w:pBdr>
        <w:spacing w:line="360" w:lineRule="auto"/>
        <w:ind w:right="27" w:firstLine="720"/>
        <w:jc w:val="both"/>
        <w:rPr>
          <w:rFonts w:ascii="Verdana" w:eastAsia="Verdana" w:hAnsi="Verdana" w:cs="Verdana"/>
          <w:color w:val="000000"/>
        </w:rPr>
      </w:pPr>
      <w:r>
        <w:rPr>
          <w:rFonts w:ascii="Verdana" w:eastAsia="Verdana" w:hAnsi="Verdana" w:cs="Verdana"/>
          <w:color w:val="000000"/>
        </w:rPr>
        <w:t>After discussion and upon motion duly made and seconded, it was unanimously</w:t>
      </w:r>
    </w:p>
    <w:p w14:paraId="680E8423" w14:textId="6388681F" w:rsidR="00E8407B" w:rsidRDefault="00000000">
      <w:pPr>
        <w:pBdr>
          <w:top w:val="nil"/>
          <w:left w:val="nil"/>
          <w:bottom w:val="nil"/>
          <w:right w:val="nil"/>
          <w:between w:val="nil"/>
        </w:pBdr>
        <w:ind w:left="720" w:right="1107" w:firstLine="720"/>
        <w:jc w:val="both"/>
        <w:rPr>
          <w:rFonts w:ascii="Verdana" w:eastAsia="Verdana" w:hAnsi="Verdana" w:cs="Verdana"/>
          <w:color w:val="000000"/>
        </w:rPr>
      </w:pPr>
      <w:r>
        <w:rPr>
          <w:rFonts w:ascii="Verdana" w:eastAsia="Verdana" w:hAnsi="Verdana" w:cs="Verdana"/>
          <w:color w:val="000000"/>
        </w:rPr>
        <w:tab/>
        <w:t>“</w:t>
      </w:r>
      <w:r>
        <w:rPr>
          <w:rFonts w:ascii="Verdana" w:eastAsia="Verdana" w:hAnsi="Verdana" w:cs="Verdana"/>
          <w:b/>
          <w:color w:val="000000"/>
        </w:rPr>
        <w:t>RESOLVED</w:t>
      </w:r>
      <w:r>
        <w:rPr>
          <w:rFonts w:ascii="Verdana" w:eastAsia="Verdana" w:hAnsi="Verdana" w:cs="Verdana"/>
          <w:color w:val="000000"/>
        </w:rPr>
        <w:t xml:space="preserve">, as it hereby resolved, that the </w:t>
      </w:r>
      <w:r>
        <w:rPr>
          <w:rFonts w:ascii="Verdana" w:eastAsia="Verdana" w:hAnsi="Verdana" w:cs="Verdana"/>
          <w:color w:val="000000"/>
        </w:rPr>
        <w:tab/>
        <w:t xml:space="preserve">retainer contract with Asian Actuaries, Inc., be </w:t>
      </w:r>
      <w:r>
        <w:rPr>
          <w:rFonts w:ascii="Verdana" w:eastAsia="Verdana" w:hAnsi="Verdana" w:cs="Verdana"/>
          <w:color w:val="000000"/>
        </w:rPr>
        <w:tab/>
        <w:t xml:space="preserve">renewed, and is hereby retained as </w:t>
      </w:r>
      <w:r w:rsidR="00284532">
        <w:rPr>
          <w:rFonts w:ascii="Verdana" w:eastAsia="Verdana" w:hAnsi="Verdana" w:cs="Verdana"/>
          <w:color w:val="000000"/>
        </w:rPr>
        <w:t xml:space="preserve">PPMBAI’s </w:t>
      </w:r>
      <w:r>
        <w:rPr>
          <w:rFonts w:ascii="Verdana" w:eastAsia="Verdana" w:hAnsi="Verdana" w:cs="Verdana"/>
          <w:color w:val="000000"/>
        </w:rPr>
        <w:t xml:space="preserve">actuarial </w:t>
      </w:r>
      <w:r>
        <w:rPr>
          <w:rFonts w:ascii="Verdana" w:eastAsia="Verdana" w:hAnsi="Verdana" w:cs="Verdana"/>
          <w:color w:val="000000"/>
        </w:rPr>
        <w:tab/>
        <w:t>valua</w:t>
      </w:r>
      <w:r w:rsidR="00284532">
        <w:rPr>
          <w:rFonts w:ascii="Verdana" w:eastAsia="Verdana" w:hAnsi="Verdana" w:cs="Verdana"/>
          <w:color w:val="000000"/>
        </w:rPr>
        <w:t>tor.</w:t>
      </w:r>
    </w:p>
    <w:p w14:paraId="0FF030D3" w14:textId="77777777" w:rsidR="00E8407B" w:rsidRDefault="00E8407B">
      <w:pPr>
        <w:pBdr>
          <w:top w:val="nil"/>
          <w:left w:val="nil"/>
          <w:bottom w:val="nil"/>
          <w:right w:val="nil"/>
          <w:between w:val="nil"/>
        </w:pBdr>
        <w:ind w:left="720" w:right="1107" w:firstLine="720"/>
        <w:jc w:val="both"/>
        <w:rPr>
          <w:rFonts w:ascii="Verdana" w:eastAsia="Verdana" w:hAnsi="Verdana" w:cs="Verdana"/>
          <w:color w:val="000000"/>
        </w:rPr>
      </w:pPr>
    </w:p>
    <w:p w14:paraId="0C8DB6AB" w14:textId="77777777" w:rsidR="00E8407B" w:rsidRDefault="00000000">
      <w:pPr>
        <w:pBdr>
          <w:top w:val="nil"/>
          <w:left w:val="nil"/>
          <w:bottom w:val="nil"/>
          <w:right w:val="nil"/>
          <w:between w:val="nil"/>
        </w:pBdr>
        <w:ind w:left="720" w:right="1107" w:firstLine="720"/>
        <w:jc w:val="both"/>
        <w:rPr>
          <w:rFonts w:ascii="Verdana" w:eastAsia="Verdana" w:hAnsi="Verdana" w:cs="Verdana"/>
          <w:color w:val="000000"/>
        </w:rPr>
      </w:pPr>
      <w:r>
        <w:rPr>
          <w:rFonts w:ascii="Verdana" w:eastAsia="Verdana" w:hAnsi="Verdana" w:cs="Verdana"/>
          <w:color w:val="000000"/>
        </w:rPr>
        <w:tab/>
        <w:t>“</w:t>
      </w:r>
      <w:r>
        <w:rPr>
          <w:rFonts w:ascii="Verdana" w:eastAsia="Verdana" w:hAnsi="Verdana" w:cs="Verdana"/>
          <w:b/>
          <w:color w:val="000000"/>
        </w:rPr>
        <w:t>RESOLVED, FURTHER</w:t>
      </w:r>
      <w:r>
        <w:rPr>
          <w:rFonts w:ascii="Verdana" w:eastAsia="Verdana" w:hAnsi="Verdana" w:cs="Verdana"/>
          <w:color w:val="000000"/>
        </w:rPr>
        <w:t xml:space="preserve">, that PPMBAI’s </w:t>
      </w:r>
      <w:r>
        <w:rPr>
          <w:rFonts w:ascii="Verdana" w:eastAsia="Verdana" w:hAnsi="Verdana" w:cs="Verdana"/>
          <w:color w:val="000000"/>
        </w:rPr>
        <w:tab/>
        <w:t xml:space="preserve">President, Mr. Genaro L. Kong, President, be and is </w:t>
      </w:r>
      <w:r>
        <w:rPr>
          <w:rFonts w:ascii="Verdana" w:eastAsia="Verdana" w:hAnsi="Verdana" w:cs="Verdana"/>
          <w:color w:val="000000"/>
        </w:rPr>
        <w:tab/>
        <w:t xml:space="preserve">hereby authorized to sign, execute, endorse and/or </w:t>
      </w:r>
      <w:r>
        <w:rPr>
          <w:rFonts w:ascii="Verdana" w:eastAsia="Verdana" w:hAnsi="Verdana" w:cs="Verdana"/>
          <w:color w:val="000000"/>
        </w:rPr>
        <w:tab/>
        <w:t xml:space="preserve">deliver for and on behalf of PPMBAI such documents </w:t>
      </w:r>
      <w:r>
        <w:rPr>
          <w:rFonts w:ascii="Verdana" w:eastAsia="Verdana" w:hAnsi="Verdana" w:cs="Verdana"/>
          <w:color w:val="000000"/>
        </w:rPr>
        <w:tab/>
        <w:t xml:space="preserve">as may be </w:t>
      </w:r>
      <w:r>
        <w:rPr>
          <w:rFonts w:ascii="Verdana" w:eastAsia="Verdana" w:hAnsi="Verdana" w:cs="Verdana"/>
          <w:color w:val="000000"/>
        </w:rPr>
        <w:tab/>
        <w:t xml:space="preserve">necessary or required to implement the </w:t>
      </w:r>
      <w:r>
        <w:rPr>
          <w:rFonts w:ascii="Verdana" w:eastAsia="Verdana" w:hAnsi="Verdana" w:cs="Verdana"/>
          <w:color w:val="000000"/>
        </w:rPr>
        <w:tab/>
        <w:t>foregoing authority.”</w:t>
      </w:r>
    </w:p>
    <w:p w14:paraId="33A57173" w14:textId="77777777" w:rsidR="00E8407B" w:rsidRDefault="00E8407B">
      <w:pPr>
        <w:pBdr>
          <w:top w:val="nil"/>
          <w:left w:val="nil"/>
          <w:bottom w:val="nil"/>
          <w:right w:val="nil"/>
          <w:between w:val="nil"/>
        </w:pBdr>
        <w:jc w:val="both"/>
        <w:rPr>
          <w:rFonts w:ascii="Verdana" w:eastAsia="Verdana" w:hAnsi="Verdana" w:cs="Verdana"/>
          <w:b/>
          <w:color w:val="000000"/>
          <w:u w:val="single"/>
        </w:rPr>
      </w:pPr>
    </w:p>
    <w:p w14:paraId="6CFE0C83" w14:textId="77777777" w:rsidR="00E8407B" w:rsidRDefault="00E8407B">
      <w:pPr>
        <w:pBdr>
          <w:top w:val="nil"/>
          <w:left w:val="nil"/>
          <w:bottom w:val="nil"/>
          <w:right w:val="nil"/>
          <w:between w:val="nil"/>
        </w:pBdr>
        <w:jc w:val="both"/>
        <w:rPr>
          <w:rFonts w:ascii="Verdana" w:eastAsia="Verdana" w:hAnsi="Verdana" w:cs="Verdana"/>
          <w:b/>
          <w:color w:val="000000"/>
          <w:u w:val="single"/>
        </w:rPr>
      </w:pPr>
    </w:p>
    <w:p w14:paraId="6932DF38" w14:textId="77777777" w:rsidR="00E8407B"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REAPPOINTMENT OF EXTERNAL AUDITOR</w:t>
      </w:r>
    </w:p>
    <w:p w14:paraId="5FAA5B42" w14:textId="77777777" w:rsidR="00E8407B" w:rsidRDefault="00E8407B">
      <w:pPr>
        <w:pBdr>
          <w:top w:val="nil"/>
          <w:left w:val="nil"/>
          <w:bottom w:val="nil"/>
          <w:right w:val="nil"/>
          <w:between w:val="nil"/>
        </w:pBdr>
        <w:jc w:val="both"/>
        <w:rPr>
          <w:rFonts w:ascii="Verdana" w:eastAsia="Verdana" w:hAnsi="Verdana" w:cs="Verdana"/>
          <w:b/>
          <w:color w:val="000000"/>
          <w:u w:val="single"/>
        </w:rPr>
      </w:pPr>
    </w:p>
    <w:p w14:paraId="257BCCBE" w14:textId="77777777" w:rsidR="00E8407B" w:rsidRDefault="00000000">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t xml:space="preserve">The Chair/President proposed to the </w:t>
      </w:r>
      <w:r>
        <w:rPr>
          <w:rFonts w:ascii="Verdana" w:eastAsia="Verdana" w:hAnsi="Verdana" w:cs="Verdana"/>
        </w:rPr>
        <w:t>Board</w:t>
      </w:r>
      <w:r>
        <w:rPr>
          <w:rFonts w:ascii="Verdana" w:eastAsia="Verdana" w:hAnsi="Verdana" w:cs="Verdana"/>
          <w:color w:val="000000"/>
        </w:rPr>
        <w:t xml:space="preserve"> for the firm of SyCip Gorres Velayo &amp; Co. be retained as external auditor of PPMBAI for the ensuing year. </w:t>
      </w:r>
    </w:p>
    <w:p w14:paraId="196A5FBB" w14:textId="77777777" w:rsidR="00E8407B" w:rsidRDefault="00E8407B">
      <w:pPr>
        <w:pBdr>
          <w:top w:val="nil"/>
          <w:left w:val="nil"/>
          <w:bottom w:val="nil"/>
          <w:right w:val="nil"/>
          <w:between w:val="nil"/>
        </w:pBdr>
        <w:jc w:val="both"/>
        <w:rPr>
          <w:rFonts w:ascii="Verdana" w:eastAsia="Verdana" w:hAnsi="Verdana" w:cs="Verdana"/>
          <w:color w:val="000000"/>
        </w:rPr>
      </w:pPr>
    </w:p>
    <w:p w14:paraId="20E74015" w14:textId="77777777" w:rsidR="00E8407B" w:rsidRDefault="00000000">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t>Upon motion made and duly seconded, it was unanimously</w:t>
      </w:r>
    </w:p>
    <w:p w14:paraId="6292337A" w14:textId="77777777" w:rsidR="00E8407B" w:rsidRDefault="00E8407B">
      <w:pPr>
        <w:pBdr>
          <w:top w:val="nil"/>
          <w:left w:val="nil"/>
          <w:bottom w:val="nil"/>
          <w:right w:val="nil"/>
          <w:between w:val="nil"/>
        </w:pBdr>
        <w:jc w:val="both"/>
        <w:rPr>
          <w:rFonts w:ascii="Verdana" w:eastAsia="Verdana" w:hAnsi="Verdana" w:cs="Verdana"/>
          <w:color w:val="000000"/>
        </w:rPr>
      </w:pPr>
    </w:p>
    <w:p w14:paraId="1DCDC4F6" w14:textId="77777777" w:rsidR="00E8407B" w:rsidRDefault="00000000">
      <w:pPr>
        <w:pBdr>
          <w:top w:val="nil"/>
          <w:left w:val="nil"/>
          <w:bottom w:val="nil"/>
          <w:right w:val="nil"/>
          <w:between w:val="nil"/>
        </w:pBdr>
        <w:ind w:left="1440" w:right="1107" w:firstLine="720"/>
        <w:jc w:val="both"/>
        <w:rPr>
          <w:rFonts w:ascii="Verdana" w:eastAsia="Verdana" w:hAnsi="Verdana" w:cs="Verdana"/>
          <w:color w:val="000000"/>
        </w:rPr>
      </w:pPr>
      <w:r>
        <w:rPr>
          <w:rFonts w:ascii="Verdana" w:eastAsia="Verdana" w:hAnsi="Verdana" w:cs="Verdana"/>
          <w:color w:val="000000"/>
        </w:rPr>
        <w:t>“</w:t>
      </w:r>
      <w:r>
        <w:rPr>
          <w:rFonts w:ascii="Verdana" w:eastAsia="Verdana" w:hAnsi="Verdana" w:cs="Verdana"/>
          <w:b/>
          <w:color w:val="000000"/>
        </w:rPr>
        <w:t>RESOLVED</w:t>
      </w:r>
      <w:r>
        <w:rPr>
          <w:rFonts w:ascii="Verdana" w:eastAsia="Verdana" w:hAnsi="Verdana" w:cs="Verdana"/>
          <w:color w:val="000000"/>
        </w:rPr>
        <w:t>, as it is hereby resolved, that the firm of SyCip Gorres Velayo &amp; Co., be and is reappointed as external auditor of the Association for the ensuing year.”</w:t>
      </w:r>
    </w:p>
    <w:p w14:paraId="7A09CB95" w14:textId="77777777" w:rsidR="00E8407B" w:rsidRDefault="00E8407B">
      <w:pPr>
        <w:pBdr>
          <w:top w:val="nil"/>
          <w:left w:val="nil"/>
          <w:bottom w:val="nil"/>
          <w:right w:val="nil"/>
          <w:between w:val="nil"/>
        </w:pBdr>
        <w:ind w:left="1440" w:right="1107" w:firstLine="720"/>
        <w:jc w:val="both"/>
        <w:rPr>
          <w:rFonts w:ascii="Verdana" w:eastAsia="Verdana" w:hAnsi="Verdana" w:cs="Verdana"/>
          <w:color w:val="000000"/>
        </w:rPr>
      </w:pPr>
    </w:p>
    <w:p w14:paraId="64D41880" w14:textId="77777777" w:rsidR="00E8407B" w:rsidRDefault="00000000">
      <w:pPr>
        <w:pBdr>
          <w:top w:val="nil"/>
          <w:left w:val="nil"/>
          <w:bottom w:val="nil"/>
          <w:right w:val="nil"/>
          <w:between w:val="nil"/>
        </w:pBdr>
        <w:ind w:left="720" w:right="1107" w:firstLine="720"/>
        <w:jc w:val="both"/>
        <w:rPr>
          <w:rFonts w:ascii="Verdana" w:eastAsia="Verdana" w:hAnsi="Verdana" w:cs="Verdana"/>
          <w:color w:val="000000"/>
        </w:rPr>
      </w:pPr>
      <w:r>
        <w:rPr>
          <w:rFonts w:ascii="Verdana" w:eastAsia="Verdana" w:hAnsi="Verdana" w:cs="Verdana"/>
          <w:color w:val="000000"/>
        </w:rPr>
        <w:lastRenderedPageBreak/>
        <w:tab/>
        <w:t>“</w:t>
      </w:r>
      <w:r>
        <w:rPr>
          <w:rFonts w:ascii="Verdana" w:eastAsia="Verdana" w:hAnsi="Verdana" w:cs="Verdana"/>
          <w:b/>
          <w:color w:val="000000"/>
        </w:rPr>
        <w:t>RESOLVED, FURTHER</w:t>
      </w:r>
      <w:r>
        <w:rPr>
          <w:rFonts w:ascii="Verdana" w:eastAsia="Verdana" w:hAnsi="Verdana" w:cs="Verdana"/>
          <w:color w:val="000000"/>
        </w:rPr>
        <w:t xml:space="preserve">, that PPMBAI’s </w:t>
      </w:r>
      <w:r>
        <w:rPr>
          <w:rFonts w:ascii="Verdana" w:eastAsia="Verdana" w:hAnsi="Verdana" w:cs="Verdana"/>
          <w:color w:val="000000"/>
        </w:rPr>
        <w:tab/>
        <w:t xml:space="preserve">President, Mr. Genaro L. Kong, President, be and is </w:t>
      </w:r>
      <w:r>
        <w:rPr>
          <w:rFonts w:ascii="Verdana" w:eastAsia="Verdana" w:hAnsi="Verdana" w:cs="Verdana"/>
          <w:color w:val="000000"/>
        </w:rPr>
        <w:tab/>
        <w:t xml:space="preserve">hereby authorized to sign, execute, endorse and/or </w:t>
      </w:r>
      <w:r>
        <w:rPr>
          <w:rFonts w:ascii="Verdana" w:eastAsia="Verdana" w:hAnsi="Verdana" w:cs="Verdana"/>
          <w:color w:val="000000"/>
        </w:rPr>
        <w:tab/>
        <w:t xml:space="preserve">deliver for and on behalf of PPMBAI such documents </w:t>
      </w:r>
      <w:r>
        <w:rPr>
          <w:rFonts w:ascii="Verdana" w:eastAsia="Verdana" w:hAnsi="Verdana" w:cs="Verdana"/>
          <w:color w:val="000000"/>
        </w:rPr>
        <w:tab/>
        <w:t xml:space="preserve">as may be </w:t>
      </w:r>
      <w:r>
        <w:rPr>
          <w:rFonts w:ascii="Verdana" w:eastAsia="Verdana" w:hAnsi="Verdana" w:cs="Verdana"/>
          <w:color w:val="000000"/>
        </w:rPr>
        <w:tab/>
        <w:t xml:space="preserve">necessary or required to implement the </w:t>
      </w:r>
      <w:r>
        <w:rPr>
          <w:rFonts w:ascii="Verdana" w:eastAsia="Verdana" w:hAnsi="Verdana" w:cs="Verdana"/>
          <w:color w:val="000000"/>
        </w:rPr>
        <w:tab/>
        <w:t>foregoing authority.”</w:t>
      </w:r>
    </w:p>
    <w:p w14:paraId="37BCCCA1" w14:textId="77777777" w:rsidR="00E8407B" w:rsidRDefault="00E8407B">
      <w:pPr>
        <w:pBdr>
          <w:top w:val="nil"/>
          <w:left w:val="nil"/>
          <w:bottom w:val="nil"/>
          <w:right w:val="nil"/>
          <w:between w:val="nil"/>
        </w:pBdr>
        <w:jc w:val="both"/>
        <w:rPr>
          <w:rFonts w:ascii="Verdana" w:eastAsia="Verdana" w:hAnsi="Verdana" w:cs="Verdana"/>
          <w:b/>
          <w:color w:val="000000"/>
          <w:u w:val="single"/>
        </w:rPr>
      </w:pPr>
    </w:p>
    <w:p w14:paraId="61030611" w14:textId="77777777" w:rsidR="00E8407B" w:rsidRDefault="00E8407B">
      <w:pPr>
        <w:pBdr>
          <w:top w:val="nil"/>
          <w:left w:val="nil"/>
          <w:bottom w:val="nil"/>
          <w:right w:val="nil"/>
          <w:between w:val="nil"/>
        </w:pBdr>
        <w:jc w:val="both"/>
        <w:rPr>
          <w:rFonts w:ascii="Verdana" w:eastAsia="Verdana" w:hAnsi="Verdana" w:cs="Verdana"/>
          <w:b/>
          <w:color w:val="000000"/>
          <w:u w:val="single"/>
        </w:rPr>
      </w:pPr>
    </w:p>
    <w:p w14:paraId="4C0CA240" w14:textId="77777777" w:rsidR="00E8407B"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RESULT OF STUDY ON BASIC LIFE INSURANCE </w:t>
      </w:r>
    </w:p>
    <w:p w14:paraId="1BB9568E" w14:textId="77777777" w:rsidR="00E8407B"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PLAN (BLIP)</w:t>
      </w:r>
    </w:p>
    <w:p w14:paraId="303A4F3E" w14:textId="77777777" w:rsidR="00E8407B" w:rsidRDefault="00E8407B">
      <w:pPr>
        <w:pBdr>
          <w:top w:val="nil"/>
          <w:left w:val="nil"/>
          <w:bottom w:val="nil"/>
          <w:right w:val="nil"/>
          <w:between w:val="nil"/>
        </w:pBdr>
        <w:jc w:val="both"/>
        <w:rPr>
          <w:rFonts w:ascii="Verdana" w:eastAsia="Verdana" w:hAnsi="Verdana" w:cs="Verdana"/>
          <w:color w:val="000000"/>
        </w:rPr>
      </w:pPr>
    </w:p>
    <w:p w14:paraId="47FEC634" w14:textId="77777777" w:rsidR="00E8407B" w:rsidRDefault="00000000">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r>
    </w:p>
    <w:p w14:paraId="14069A13" w14:textId="1CEA2F67" w:rsidR="00E8407B" w:rsidRDefault="00000000">
      <w:pPr>
        <w:pBdr>
          <w:top w:val="nil"/>
          <w:left w:val="nil"/>
          <w:bottom w:val="nil"/>
          <w:right w:val="nil"/>
          <w:between w:val="nil"/>
        </w:pBdr>
        <w:spacing w:line="360" w:lineRule="auto"/>
        <w:jc w:val="both"/>
        <w:rPr>
          <w:rFonts w:ascii="Verdana" w:eastAsia="Verdana" w:hAnsi="Verdana" w:cs="Verdana"/>
          <w:b/>
          <w:color w:val="000000"/>
          <w:u w:val="single"/>
        </w:rPr>
      </w:pPr>
      <w:r>
        <w:rPr>
          <w:rFonts w:ascii="Verdana" w:eastAsia="Verdana" w:hAnsi="Verdana" w:cs="Verdana"/>
          <w:color w:val="000000"/>
        </w:rPr>
        <w:tab/>
        <w:t xml:space="preserve">The Chair/President informed the Board that the actuarial evaluator has completed an assessment of the current BLIP premium rate that members pay. The actuarial study indicates that the BLIP premium must be increased by at least ₱50 in order to sustain the revenues generated by BLIP and maintain the insurance benefits for members. The current BLIP premium is ₱390, thus, raising the new rate to ₱440. The actuarial evaluation has been submitted to the Insurance Commission. However, the Chair/President clarified that the proposed </w:t>
      </w:r>
      <w:r w:rsidR="00457712">
        <w:rPr>
          <w:rFonts w:ascii="Verdana" w:eastAsia="Verdana" w:hAnsi="Verdana" w:cs="Verdana"/>
          <w:color w:val="000000"/>
        </w:rPr>
        <w:t>fifty-peso</w:t>
      </w:r>
      <w:r>
        <w:rPr>
          <w:rFonts w:ascii="Verdana" w:eastAsia="Verdana" w:hAnsi="Verdana" w:cs="Verdana"/>
          <w:color w:val="000000"/>
        </w:rPr>
        <w:t xml:space="preserve"> increase is currently on hold because PPMBAI needs to discuss it with its partner MFI (PPFC). The Nanay Trustees have been asked to provide their opinion on the matter, but they are currently unable to do so because they need to consult with their respective group members.</w:t>
      </w:r>
    </w:p>
    <w:p w14:paraId="5C5194EE" w14:textId="77777777" w:rsidR="00E8407B" w:rsidRDefault="00E8407B">
      <w:pPr>
        <w:pBdr>
          <w:top w:val="nil"/>
          <w:left w:val="nil"/>
          <w:bottom w:val="nil"/>
          <w:right w:val="nil"/>
          <w:between w:val="nil"/>
        </w:pBdr>
        <w:jc w:val="both"/>
        <w:rPr>
          <w:rFonts w:ascii="Verdana" w:eastAsia="Verdana" w:hAnsi="Verdana" w:cs="Verdana"/>
          <w:b/>
          <w:color w:val="000000"/>
          <w:u w:val="single"/>
        </w:rPr>
      </w:pPr>
    </w:p>
    <w:p w14:paraId="68FC6BB7" w14:textId="77777777" w:rsidR="00915A0B" w:rsidRDefault="00915A0B">
      <w:pPr>
        <w:pBdr>
          <w:top w:val="nil"/>
          <w:left w:val="nil"/>
          <w:bottom w:val="nil"/>
          <w:right w:val="nil"/>
          <w:between w:val="nil"/>
        </w:pBdr>
        <w:jc w:val="both"/>
        <w:rPr>
          <w:rFonts w:ascii="Verdana" w:eastAsia="Verdana" w:hAnsi="Verdana" w:cs="Verdana"/>
          <w:b/>
          <w:color w:val="000000"/>
          <w:u w:val="single"/>
        </w:rPr>
      </w:pPr>
    </w:p>
    <w:p w14:paraId="7AB7291C" w14:textId="2BA16069" w:rsidR="00457712"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SCHEME FOR COLLECTION OF BLIP, HCA,</w:t>
      </w:r>
      <w:r w:rsidR="00457712">
        <w:rPr>
          <w:rFonts w:ascii="Verdana" w:eastAsia="Verdana" w:hAnsi="Verdana" w:cs="Verdana"/>
          <w:b/>
          <w:color w:val="000000"/>
          <w:u w:val="single"/>
        </w:rPr>
        <w:t xml:space="preserve"> AND</w:t>
      </w:r>
    </w:p>
    <w:p w14:paraId="5447E51F" w14:textId="7C6EFFD1" w:rsidR="00E8407B" w:rsidRDefault="00457712">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CLIP, FOR MEMBERS AVAILING OF REFORM</w:t>
      </w:r>
    </w:p>
    <w:p w14:paraId="652DC887" w14:textId="77777777" w:rsidR="00E8407B"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LOAN</w:t>
      </w:r>
    </w:p>
    <w:p w14:paraId="2872BCF5" w14:textId="77777777" w:rsidR="00E8407B" w:rsidRDefault="00E8407B">
      <w:pPr>
        <w:pBdr>
          <w:top w:val="nil"/>
          <w:left w:val="nil"/>
          <w:bottom w:val="nil"/>
          <w:right w:val="nil"/>
          <w:between w:val="nil"/>
        </w:pBdr>
        <w:jc w:val="both"/>
        <w:rPr>
          <w:rFonts w:ascii="Verdana" w:eastAsia="Verdana" w:hAnsi="Verdana" w:cs="Verdana"/>
          <w:b/>
          <w:color w:val="000000"/>
          <w:u w:val="single"/>
        </w:rPr>
      </w:pPr>
    </w:p>
    <w:p w14:paraId="12421E37" w14:textId="601052D3" w:rsidR="00E8407B" w:rsidRDefault="00000000" w:rsidP="00945F95">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r>
      <w:r w:rsidR="00945F95" w:rsidRPr="00945F95">
        <w:rPr>
          <w:rFonts w:ascii="Verdana" w:eastAsia="Verdana" w:hAnsi="Verdana" w:cs="Verdana"/>
          <w:color w:val="000000"/>
        </w:rPr>
        <w:t xml:space="preserve">PPMBAI's partner MFI will launch a new product provisionally dubbed "Reform Loan" that </w:t>
      </w:r>
      <w:r w:rsidR="00284532">
        <w:rPr>
          <w:rFonts w:ascii="Verdana" w:eastAsia="Verdana" w:hAnsi="Verdana" w:cs="Verdana"/>
          <w:color w:val="000000"/>
        </w:rPr>
        <w:t>enables</w:t>
      </w:r>
      <w:r w:rsidR="00945F95" w:rsidRPr="00945F95">
        <w:rPr>
          <w:rFonts w:ascii="Verdana" w:eastAsia="Verdana" w:hAnsi="Verdana" w:cs="Verdana"/>
          <w:color w:val="000000"/>
        </w:rPr>
        <w:t xml:space="preserve"> borrowers who have amortized their loan for at least half of its term or three (3) months the option to renew or restructure their loan, i.e., an early renewal or refinancing. The difficulty resides in the treatment of BLIP, CLIP, and HCA premiums, as they cover the entire six-month loan term.  </w:t>
      </w:r>
      <w:r w:rsidR="00945F95">
        <w:rPr>
          <w:rFonts w:ascii="Verdana" w:eastAsia="Verdana" w:hAnsi="Verdana" w:cs="Verdana"/>
          <w:color w:val="000000"/>
        </w:rPr>
        <w:t>As a result, t</w:t>
      </w:r>
      <w:r w:rsidR="00945F95" w:rsidRPr="00945F95">
        <w:rPr>
          <w:rFonts w:ascii="Verdana" w:eastAsia="Verdana" w:hAnsi="Verdana" w:cs="Verdana"/>
          <w:color w:val="000000"/>
        </w:rPr>
        <w:t xml:space="preserve">here will be unused </w:t>
      </w:r>
      <w:r w:rsidR="00945F95">
        <w:rPr>
          <w:rFonts w:ascii="Verdana" w:eastAsia="Verdana" w:hAnsi="Verdana" w:cs="Verdana"/>
          <w:color w:val="000000"/>
        </w:rPr>
        <w:t xml:space="preserve">portions of the </w:t>
      </w:r>
      <w:r w:rsidR="00945F95" w:rsidRPr="00945F95">
        <w:rPr>
          <w:rFonts w:ascii="Verdana" w:eastAsia="Verdana" w:hAnsi="Verdana" w:cs="Verdana"/>
          <w:color w:val="000000"/>
        </w:rPr>
        <w:t xml:space="preserve">premiums if the loan is renewed halfway through its term, as the member </w:t>
      </w:r>
      <w:r w:rsidR="00945F95" w:rsidRPr="00945F95">
        <w:rPr>
          <w:rFonts w:ascii="Verdana" w:eastAsia="Verdana" w:hAnsi="Verdana" w:cs="Verdana"/>
          <w:color w:val="000000"/>
        </w:rPr>
        <w:lastRenderedPageBreak/>
        <w:t>will be eligible for a new six-month loan term</w:t>
      </w:r>
      <w:r w:rsidR="00945F95">
        <w:rPr>
          <w:rFonts w:ascii="Verdana" w:eastAsia="Verdana" w:hAnsi="Verdana" w:cs="Verdana"/>
          <w:color w:val="000000"/>
        </w:rPr>
        <w:t>, and thus would need to pay</w:t>
      </w:r>
      <w:r w:rsidR="00284532">
        <w:rPr>
          <w:rFonts w:ascii="Verdana" w:eastAsia="Verdana" w:hAnsi="Verdana" w:cs="Verdana"/>
          <w:color w:val="000000"/>
        </w:rPr>
        <w:t xml:space="preserve"> again</w:t>
      </w:r>
      <w:r w:rsidR="00945F95">
        <w:rPr>
          <w:rFonts w:ascii="Verdana" w:eastAsia="Verdana" w:hAnsi="Verdana" w:cs="Verdana"/>
          <w:color w:val="000000"/>
        </w:rPr>
        <w:t xml:space="preserve"> for a new BLIP, CLIP, and HCA, as if it were an entirely new loan, not refinancing.</w:t>
      </w:r>
      <w:r w:rsidR="00612AB3">
        <w:rPr>
          <w:rFonts w:ascii="Verdana" w:eastAsia="Verdana" w:hAnsi="Verdana" w:cs="Verdana"/>
          <w:color w:val="000000"/>
        </w:rPr>
        <w:t xml:space="preserve">  The proposed scheme requires approval from the Insurance Commission (IC) because as per PPMBAI’s Implementing Rules, death of the insured member is the only condition that would warrant the pretermination of </w:t>
      </w:r>
      <w:r w:rsidR="00284532">
        <w:rPr>
          <w:rFonts w:ascii="Verdana" w:eastAsia="Verdana" w:hAnsi="Verdana" w:cs="Verdana"/>
          <w:color w:val="000000"/>
        </w:rPr>
        <w:t>an</w:t>
      </w:r>
      <w:r w:rsidR="00612AB3">
        <w:rPr>
          <w:rFonts w:ascii="Verdana" w:eastAsia="Verdana" w:hAnsi="Verdana" w:cs="Verdana"/>
          <w:color w:val="000000"/>
        </w:rPr>
        <w:t xml:space="preserve"> insurance polic</w:t>
      </w:r>
      <w:r w:rsidR="00284532">
        <w:rPr>
          <w:rFonts w:ascii="Verdana" w:eastAsia="Verdana" w:hAnsi="Verdana" w:cs="Verdana"/>
          <w:color w:val="000000"/>
        </w:rPr>
        <w:t>y</w:t>
      </w:r>
      <w:r w:rsidR="00612AB3">
        <w:rPr>
          <w:rFonts w:ascii="Verdana" w:eastAsia="Verdana" w:hAnsi="Verdana" w:cs="Verdana"/>
          <w:color w:val="000000"/>
        </w:rPr>
        <w:t>.</w:t>
      </w:r>
    </w:p>
    <w:p w14:paraId="20DAA0EF" w14:textId="77777777" w:rsidR="00945F95" w:rsidRDefault="00945F95" w:rsidP="00945F95">
      <w:pPr>
        <w:pBdr>
          <w:top w:val="nil"/>
          <w:left w:val="nil"/>
          <w:bottom w:val="nil"/>
          <w:right w:val="nil"/>
          <w:between w:val="nil"/>
        </w:pBdr>
        <w:spacing w:line="360" w:lineRule="auto"/>
        <w:jc w:val="both"/>
        <w:rPr>
          <w:rFonts w:ascii="Verdana" w:eastAsia="Verdana" w:hAnsi="Verdana" w:cs="Verdana"/>
          <w:color w:val="000000"/>
        </w:rPr>
      </w:pPr>
    </w:p>
    <w:p w14:paraId="5429813D" w14:textId="2A192C16" w:rsidR="00945F95" w:rsidRDefault="00945F95" w:rsidP="00945F95">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r>
      <w:r w:rsidR="008E4756" w:rsidRPr="008E4756">
        <w:rPr>
          <w:rFonts w:ascii="Verdana" w:eastAsia="Verdana" w:hAnsi="Verdana" w:cs="Verdana"/>
          <w:color w:val="000000"/>
        </w:rPr>
        <w:t xml:space="preserve">Due to system limitations in PPMBAI's Management Information System (MIS), the Chair/President proposed that members availing of the early loan renewal receive a cash refund for the unused BLIP and HCA premiums and pay the full amount of BLIP and HCA premiums for the new loan term.  Similarly, a cutoff was proposed for the fraction of days of the loan's running term at the time of </w:t>
      </w:r>
      <w:r w:rsidR="00261D90">
        <w:rPr>
          <w:rFonts w:ascii="Verdana" w:eastAsia="Verdana" w:hAnsi="Verdana" w:cs="Verdana"/>
          <w:color w:val="000000"/>
        </w:rPr>
        <w:t xml:space="preserve">loan </w:t>
      </w:r>
      <w:r w:rsidR="008E4756" w:rsidRPr="008E4756">
        <w:rPr>
          <w:rFonts w:ascii="Verdana" w:eastAsia="Verdana" w:hAnsi="Verdana" w:cs="Verdana"/>
          <w:color w:val="000000"/>
        </w:rPr>
        <w:t xml:space="preserve">renewal to determine how the </w:t>
      </w:r>
      <w:r w:rsidR="00261D90">
        <w:rPr>
          <w:rFonts w:ascii="Verdana" w:eastAsia="Verdana" w:hAnsi="Verdana" w:cs="Verdana"/>
          <w:color w:val="000000"/>
        </w:rPr>
        <w:t xml:space="preserve">unused </w:t>
      </w:r>
      <w:r w:rsidR="008E4756" w:rsidRPr="008E4756">
        <w:rPr>
          <w:rFonts w:ascii="Verdana" w:eastAsia="Verdana" w:hAnsi="Verdana" w:cs="Verdana"/>
          <w:color w:val="000000"/>
        </w:rPr>
        <w:t xml:space="preserve">premium will be </w:t>
      </w:r>
      <w:r w:rsidR="00284532">
        <w:rPr>
          <w:rFonts w:ascii="Verdana" w:eastAsia="Verdana" w:hAnsi="Verdana" w:cs="Verdana"/>
          <w:color w:val="000000"/>
        </w:rPr>
        <w:t>prorated</w:t>
      </w:r>
      <w:r w:rsidR="008E4756">
        <w:rPr>
          <w:rFonts w:ascii="Verdana" w:eastAsia="Verdana" w:hAnsi="Verdana" w:cs="Verdana"/>
          <w:color w:val="000000"/>
        </w:rPr>
        <w:t xml:space="preserve"> for purposes of refund</w:t>
      </w:r>
      <w:r w:rsidR="008E4756" w:rsidRPr="008E4756">
        <w:rPr>
          <w:rFonts w:ascii="Verdana" w:eastAsia="Verdana" w:hAnsi="Verdana" w:cs="Verdana"/>
          <w:color w:val="000000"/>
        </w:rPr>
        <w:t>, i.e., fractions of fifteen days or less will not be counted, while fractions of more than fifteen days will be counted as one month.  Therefore, if the loan term was already three months and ten days at the time of renewal, the excess days will not be considered, and the used premium will be fixed at three months</w:t>
      </w:r>
      <w:r w:rsidR="00261D90">
        <w:rPr>
          <w:rFonts w:ascii="Verdana" w:eastAsia="Verdana" w:hAnsi="Verdana" w:cs="Verdana"/>
          <w:color w:val="000000"/>
        </w:rPr>
        <w:t>, and three months’ unused premiums will be refunded</w:t>
      </w:r>
      <w:r w:rsidR="008E4756" w:rsidRPr="008E4756">
        <w:rPr>
          <w:rFonts w:ascii="Verdana" w:eastAsia="Verdana" w:hAnsi="Verdana" w:cs="Verdana"/>
          <w:color w:val="000000"/>
        </w:rPr>
        <w:t>. If the current loan term is three months and sixteen days, the used premium will be fixed at four months</w:t>
      </w:r>
      <w:r w:rsidR="00261D90">
        <w:rPr>
          <w:rFonts w:ascii="Verdana" w:eastAsia="Verdana" w:hAnsi="Verdana" w:cs="Verdana"/>
          <w:color w:val="000000"/>
        </w:rPr>
        <w:t xml:space="preserve"> and two months’ unused premiums will be refunded</w:t>
      </w:r>
      <w:r w:rsidR="008E4756" w:rsidRPr="008E4756">
        <w:rPr>
          <w:rFonts w:ascii="Verdana" w:eastAsia="Verdana" w:hAnsi="Verdana" w:cs="Verdana"/>
          <w:color w:val="000000"/>
        </w:rPr>
        <w:t>.</w:t>
      </w:r>
      <w:r w:rsidR="00261D90">
        <w:rPr>
          <w:rFonts w:ascii="Verdana" w:eastAsia="Verdana" w:hAnsi="Verdana" w:cs="Verdana"/>
          <w:color w:val="000000"/>
        </w:rPr>
        <w:t xml:space="preserve">  Considering that the CLIP premium is of relatively small amount, the same will be considered forfeited and member will pay for the full amount of the premium upon loan renewal.</w:t>
      </w:r>
    </w:p>
    <w:p w14:paraId="09D7EB6D" w14:textId="77777777" w:rsidR="00261D90" w:rsidRDefault="00261D90" w:rsidP="00945F95">
      <w:pPr>
        <w:pBdr>
          <w:top w:val="nil"/>
          <w:left w:val="nil"/>
          <w:bottom w:val="nil"/>
          <w:right w:val="nil"/>
          <w:between w:val="nil"/>
        </w:pBdr>
        <w:spacing w:line="360" w:lineRule="auto"/>
        <w:jc w:val="both"/>
        <w:rPr>
          <w:rFonts w:ascii="Verdana" w:eastAsia="Verdana" w:hAnsi="Verdana" w:cs="Verdana"/>
          <w:color w:val="000000"/>
        </w:rPr>
      </w:pPr>
    </w:p>
    <w:p w14:paraId="3731BF7E" w14:textId="43D74298" w:rsidR="00261D90" w:rsidRDefault="00261D90" w:rsidP="00261D90">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Upon motion made and duly seconded, it was unanimously</w:t>
      </w:r>
    </w:p>
    <w:p w14:paraId="0A8C0D9B" w14:textId="77777777" w:rsidR="00261D90" w:rsidRDefault="00261D90" w:rsidP="00261D90">
      <w:pPr>
        <w:pBdr>
          <w:top w:val="nil"/>
          <w:left w:val="nil"/>
          <w:bottom w:val="nil"/>
          <w:right w:val="nil"/>
          <w:between w:val="nil"/>
        </w:pBdr>
        <w:jc w:val="both"/>
        <w:rPr>
          <w:rFonts w:ascii="Verdana" w:eastAsia="Verdana" w:hAnsi="Verdana" w:cs="Verdana"/>
          <w:color w:val="000000"/>
        </w:rPr>
      </w:pPr>
    </w:p>
    <w:p w14:paraId="39F2BC11" w14:textId="5C50D674" w:rsidR="00261D90" w:rsidRDefault="00261D90" w:rsidP="00261D90">
      <w:pPr>
        <w:pBdr>
          <w:top w:val="nil"/>
          <w:left w:val="nil"/>
          <w:bottom w:val="nil"/>
          <w:right w:val="nil"/>
          <w:between w:val="nil"/>
        </w:pBdr>
        <w:ind w:left="1440" w:right="1107" w:firstLine="720"/>
        <w:jc w:val="both"/>
        <w:rPr>
          <w:rFonts w:ascii="Verdana" w:eastAsia="Verdana" w:hAnsi="Verdana" w:cs="Verdana"/>
          <w:color w:val="000000"/>
        </w:rPr>
      </w:pPr>
      <w:r>
        <w:rPr>
          <w:rFonts w:ascii="Verdana" w:eastAsia="Verdana" w:hAnsi="Verdana" w:cs="Verdana"/>
          <w:color w:val="000000"/>
        </w:rPr>
        <w:t>“</w:t>
      </w:r>
      <w:r>
        <w:rPr>
          <w:rFonts w:ascii="Verdana" w:eastAsia="Verdana" w:hAnsi="Verdana" w:cs="Verdana"/>
          <w:b/>
          <w:color w:val="000000"/>
        </w:rPr>
        <w:t>RESOLVED</w:t>
      </w:r>
      <w:r>
        <w:rPr>
          <w:rFonts w:ascii="Verdana" w:eastAsia="Verdana" w:hAnsi="Verdana" w:cs="Verdana"/>
          <w:color w:val="000000"/>
        </w:rPr>
        <w:t>, as it is hereby resolved, that</w:t>
      </w:r>
      <w:r>
        <w:rPr>
          <w:rFonts w:ascii="Verdana" w:eastAsia="Verdana" w:hAnsi="Verdana" w:cs="Verdana"/>
          <w:color w:val="000000"/>
        </w:rPr>
        <w:t xml:space="preserve"> the proposed allocation scheme for unused BLIP and HCA premiums </w:t>
      </w:r>
      <w:r w:rsidR="00284532">
        <w:rPr>
          <w:rFonts w:ascii="Verdana" w:eastAsia="Verdana" w:hAnsi="Verdana" w:cs="Verdana"/>
          <w:color w:val="000000"/>
        </w:rPr>
        <w:t>be implemented once the early loan renewal product of PPFC comes into effect</w:t>
      </w:r>
      <w:r>
        <w:rPr>
          <w:rFonts w:ascii="Verdana" w:eastAsia="Verdana" w:hAnsi="Verdana" w:cs="Verdana"/>
          <w:color w:val="000000"/>
        </w:rPr>
        <w:t xml:space="preserve">, </w:t>
      </w:r>
      <w:r w:rsidR="00284532">
        <w:rPr>
          <w:rFonts w:ascii="Verdana" w:eastAsia="Verdana" w:hAnsi="Verdana" w:cs="Verdana"/>
          <w:color w:val="000000"/>
        </w:rPr>
        <w:t xml:space="preserve">on the condition that such scheme shall be submitted to </w:t>
      </w:r>
      <w:r>
        <w:rPr>
          <w:rFonts w:ascii="Verdana" w:eastAsia="Verdana" w:hAnsi="Verdana" w:cs="Verdana"/>
          <w:color w:val="000000"/>
        </w:rPr>
        <w:t xml:space="preserve">the Insurance Commission for its </w:t>
      </w:r>
      <w:r w:rsidR="00284532">
        <w:rPr>
          <w:rFonts w:ascii="Verdana" w:eastAsia="Verdana" w:hAnsi="Verdana" w:cs="Verdana"/>
          <w:color w:val="000000"/>
        </w:rPr>
        <w:t xml:space="preserve">review and </w:t>
      </w:r>
      <w:r>
        <w:rPr>
          <w:rFonts w:ascii="Verdana" w:eastAsia="Verdana" w:hAnsi="Verdana" w:cs="Verdana"/>
          <w:color w:val="000000"/>
        </w:rPr>
        <w:t xml:space="preserve">approval, </w:t>
      </w:r>
      <w:r>
        <w:rPr>
          <w:rFonts w:ascii="Verdana" w:eastAsia="Verdana" w:hAnsi="Verdana" w:cs="Verdana"/>
          <w:color w:val="000000"/>
        </w:rPr>
        <w:t>is hereby a</w:t>
      </w:r>
      <w:r>
        <w:rPr>
          <w:rFonts w:ascii="Verdana" w:eastAsia="Verdana" w:hAnsi="Verdana" w:cs="Verdana"/>
          <w:color w:val="000000"/>
        </w:rPr>
        <w:t>dopted</w:t>
      </w:r>
      <w:r>
        <w:rPr>
          <w:rFonts w:ascii="Verdana" w:eastAsia="Verdana" w:hAnsi="Verdana" w:cs="Verdana"/>
          <w:color w:val="000000"/>
        </w:rPr>
        <w:t>.”</w:t>
      </w:r>
    </w:p>
    <w:p w14:paraId="1102E5AC" w14:textId="77777777" w:rsidR="00261D90" w:rsidRDefault="00261D90" w:rsidP="00945F95">
      <w:pPr>
        <w:pBdr>
          <w:top w:val="nil"/>
          <w:left w:val="nil"/>
          <w:bottom w:val="nil"/>
          <w:right w:val="nil"/>
          <w:between w:val="nil"/>
        </w:pBdr>
        <w:spacing w:line="360" w:lineRule="auto"/>
        <w:jc w:val="both"/>
        <w:rPr>
          <w:rFonts w:ascii="Verdana" w:eastAsia="Verdana" w:hAnsi="Verdana" w:cs="Verdana"/>
          <w:color w:val="000000"/>
        </w:rPr>
      </w:pPr>
    </w:p>
    <w:p w14:paraId="13E04894" w14:textId="24E73591" w:rsidR="00E8407B"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PPMBAI’S CONTRIBUTION TO CORPORATE</w:t>
      </w:r>
    </w:p>
    <w:p w14:paraId="1E4D0D24" w14:textId="77777777" w:rsidR="00E8407B"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SOCIAL RESPONSIBILITY (CSR) ACTIVITIES</w:t>
      </w:r>
    </w:p>
    <w:p w14:paraId="0CFDDA79" w14:textId="77777777" w:rsidR="00E8407B" w:rsidRDefault="00E8407B">
      <w:pPr>
        <w:pBdr>
          <w:top w:val="nil"/>
          <w:left w:val="nil"/>
          <w:bottom w:val="nil"/>
          <w:right w:val="nil"/>
          <w:between w:val="nil"/>
        </w:pBdr>
        <w:jc w:val="both"/>
        <w:rPr>
          <w:rFonts w:ascii="Verdana" w:eastAsia="Verdana" w:hAnsi="Verdana" w:cs="Verdana"/>
          <w:b/>
          <w:color w:val="000000"/>
          <w:u w:val="single"/>
        </w:rPr>
      </w:pPr>
    </w:p>
    <w:p w14:paraId="01B316DF" w14:textId="77777777" w:rsidR="00E8407B"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The Chairman/president announced that PPMBAI will be contributing the amount of ₱3.8 million to its partner MFI’s budget for its CSR programs for 2023.</w:t>
      </w:r>
    </w:p>
    <w:p w14:paraId="4E37FBAB" w14:textId="77777777" w:rsidR="00457712" w:rsidRDefault="00457712" w:rsidP="00457712">
      <w:pPr>
        <w:pBdr>
          <w:top w:val="nil"/>
          <w:left w:val="nil"/>
          <w:bottom w:val="nil"/>
          <w:right w:val="nil"/>
          <w:between w:val="nil"/>
        </w:pBdr>
        <w:jc w:val="both"/>
        <w:rPr>
          <w:rFonts w:ascii="Verdana" w:eastAsia="Verdana" w:hAnsi="Verdana" w:cs="Verdana"/>
          <w:color w:val="000000"/>
        </w:rPr>
      </w:pPr>
    </w:p>
    <w:p w14:paraId="52CDF5C0" w14:textId="4A5C33B1" w:rsidR="00457712" w:rsidRDefault="00457712" w:rsidP="00457712">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t>Upon motion made and duly seconded, it was unanimously</w:t>
      </w:r>
    </w:p>
    <w:p w14:paraId="4259ABE7" w14:textId="77777777" w:rsidR="00457712" w:rsidRDefault="00457712" w:rsidP="00457712">
      <w:pPr>
        <w:pBdr>
          <w:top w:val="nil"/>
          <w:left w:val="nil"/>
          <w:bottom w:val="nil"/>
          <w:right w:val="nil"/>
          <w:between w:val="nil"/>
        </w:pBdr>
        <w:jc w:val="both"/>
        <w:rPr>
          <w:rFonts w:ascii="Verdana" w:eastAsia="Verdana" w:hAnsi="Verdana" w:cs="Verdana"/>
          <w:color w:val="000000"/>
        </w:rPr>
      </w:pPr>
    </w:p>
    <w:p w14:paraId="05249F01" w14:textId="5C9B0676" w:rsidR="00457712" w:rsidRDefault="00457712" w:rsidP="00457712">
      <w:pPr>
        <w:pBdr>
          <w:top w:val="nil"/>
          <w:left w:val="nil"/>
          <w:bottom w:val="nil"/>
          <w:right w:val="nil"/>
          <w:between w:val="nil"/>
        </w:pBdr>
        <w:ind w:left="1440" w:right="1107" w:firstLine="720"/>
        <w:jc w:val="both"/>
        <w:rPr>
          <w:rFonts w:ascii="Verdana" w:eastAsia="Verdana" w:hAnsi="Verdana" w:cs="Verdana"/>
          <w:color w:val="000000"/>
        </w:rPr>
      </w:pPr>
      <w:r>
        <w:rPr>
          <w:rFonts w:ascii="Verdana" w:eastAsia="Verdana" w:hAnsi="Verdana" w:cs="Verdana"/>
          <w:color w:val="000000"/>
        </w:rPr>
        <w:t>“</w:t>
      </w:r>
      <w:r>
        <w:rPr>
          <w:rFonts w:ascii="Verdana" w:eastAsia="Verdana" w:hAnsi="Verdana" w:cs="Verdana"/>
          <w:b/>
          <w:color w:val="000000"/>
        </w:rPr>
        <w:t>RESOLVED</w:t>
      </w:r>
      <w:r>
        <w:rPr>
          <w:rFonts w:ascii="Verdana" w:eastAsia="Verdana" w:hAnsi="Verdana" w:cs="Verdana"/>
          <w:color w:val="000000"/>
        </w:rPr>
        <w:t>, as it is hereby resolved, that PPMBAI’s</w:t>
      </w:r>
      <w:r w:rsidR="00284532">
        <w:rPr>
          <w:rFonts w:ascii="Verdana" w:eastAsia="Verdana" w:hAnsi="Verdana" w:cs="Verdana"/>
          <w:color w:val="000000"/>
        </w:rPr>
        <w:t xml:space="preserve"> </w:t>
      </w:r>
      <w:r>
        <w:rPr>
          <w:rFonts w:ascii="Verdana" w:eastAsia="Verdana" w:hAnsi="Verdana" w:cs="Verdana"/>
          <w:color w:val="000000"/>
        </w:rPr>
        <w:t xml:space="preserve">contribution to </w:t>
      </w:r>
      <w:r w:rsidR="003A3448">
        <w:rPr>
          <w:rFonts w:ascii="Verdana" w:eastAsia="Verdana" w:hAnsi="Verdana" w:cs="Verdana"/>
          <w:color w:val="000000"/>
        </w:rPr>
        <w:t>the</w:t>
      </w:r>
      <w:r>
        <w:rPr>
          <w:rFonts w:ascii="Verdana" w:eastAsia="Verdana" w:hAnsi="Verdana" w:cs="Verdana"/>
          <w:color w:val="000000"/>
        </w:rPr>
        <w:t xml:space="preserve"> Corporate Social Responsibility (CSR) programs </w:t>
      </w:r>
      <w:r w:rsidR="003A3448">
        <w:rPr>
          <w:rFonts w:ascii="Verdana" w:eastAsia="Verdana" w:hAnsi="Verdana" w:cs="Verdana"/>
          <w:color w:val="000000"/>
        </w:rPr>
        <w:t xml:space="preserve">of PPFC </w:t>
      </w:r>
      <w:r>
        <w:rPr>
          <w:rFonts w:ascii="Verdana" w:eastAsia="Verdana" w:hAnsi="Verdana" w:cs="Verdana"/>
          <w:color w:val="000000"/>
        </w:rPr>
        <w:t>for 2023</w:t>
      </w:r>
      <w:r w:rsidR="00D55D74">
        <w:rPr>
          <w:rFonts w:ascii="Verdana" w:eastAsia="Verdana" w:hAnsi="Verdana" w:cs="Verdana"/>
          <w:color w:val="000000"/>
        </w:rPr>
        <w:t>, in the amount of ₱3.8 million,</w:t>
      </w:r>
      <w:r>
        <w:rPr>
          <w:rFonts w:ascii="Verdana" w:eastAsia="Verdana" w:hAnsi="Verdana" w:cs="Verdana"/>
          <w:color w:val="000000"/>
        </w:rPr>
        <w:t xml:space="preserve"> is hereby approved and ratified.”</w:t>
      </w:r>
    </w:p>
    <w:p w14:paraId="5A498DB3" w14:textId="77777777" w:rsidR="00457712" w:rsidRDefault="00457712">
      <w:pPr>
        <w:pBdr>
          <w:top w:val="nil"/>
          <w:left w:val="nil"/>
          <w:bottom w:val="nil"/>
          <w:right w:val="nil"/>
          <w:between w:val="nil"/>
        </w:pBdr>
        <w:spacing w:line="360" w:lineRule="auto"/>
        <w:ind w:firstLine="720"/>
        <w:jc w:val="both"/>
        <w:rPr>
          <w:rFonts w:ascii="Verdana" w:eastAsia="Verdana" w:hAnsi="Verdana" w:cs="Verdana"/>
          <w:color w:val="000000"/>
        </w:rPr>
      </w:pPr>
    </w:p>
    <w:p w14:paraId="4E81245B" w14:textId="77777777" w:rsidR="00E8407B" w:rsidRDefault="00E8407B">
      <w:pPr>
        <w:pBdr>
          <w:top w:val="nil"/>
          <w:left w:val="nil"/>
          <w:bottom w:val="nil"/>
          <w:right w:val="nil"/>
          <w:between w:val="nil"/>
        </w:pBdr>
        <w:jc w:val="both"/>
        <w:rPr>
          <w:rFonts w:ascii="Verdana" w:eastAsia="Verdana" w:hAnsi="Verdana" w:cs="Verdana"/>
          <w:b/>
          <w:color w:val="000000"/>
          <w:u w:val="single"/>
        </w:rPr>
      </w:pPr>
    </w:p>
    <w:p w14:paraId="3860B98B" w14:textId="77777777" w:rsidR="00E8407B"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THE PRESIDENT’S REPORT ON PPMBAI’S </w:t>
      </w:r>
    </w:p>
    <w:p w14:paraId="71BACFA0" w14:textId="77777777" w:rsidR="00E8407B"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OPERATIONAL PERFORMANCE</w:t>
      </w:r>
    </w:p>
    <w:p w14:paraId="26BC2DEE" w14:textId="77777777" w:rsidR="00E8407B" w:rsidRDefault="00E8407B">
      <w:pPr>
        <w:pBdr>
          <w:top w:val="nil"/>
          <w:left w:val="nil"/>
          <w:bottom w:val="nil"/>
          <w:right w:val="nil"/>
          <w:between w:val="nil"/>
        </w:pBdr>
        <w:jc w:val="both"/>
        <w:rPr>
          <w:rFonts w:ascii="Verdana" w:eastAsia="Verdana" w:hAnsi="Verdana" w:cs="Verdana"/>
          <w:b/>
          <w:color w:val="000000"/>
          <w:u w:val="single"/>
        </w:rPr>
      </w:pPr>
    </w:p>
    <w:p w14:paraId="1C3AC03B" w14:textId="77777777" w:rsidR="00E8407B" w:rsidRDefault="00E8407B">
      <w:pPr>
        <w:jc w:val="both"/>
        <w:rPr>
          <w:rFonts w:ascii="Verdana" w:eastAsia="Verdana" w:hAnsi="Verdana" w:cs="Verdana"/>
        </w:rPr>
      </w:pPr>
    </w:p>
    <w:p w14:paraId="14ED56D3" w14:textId="77777777" w:rsidR="00E8407B"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 Moving on to the next item </w:t>
      </w:r>
      <w:r>
        <w:rPr>
          <w:rFonts w:ascii="Verdana" w:eastAsia="Verdana" w:hAnsi="Verdana" w:cs="Verdana"/>
        </w:rPr>
        <w:t>on</w:t>
      </w:r>
      <w:r>
        <w:rPr>
          <w:rFonts w:ascii="Verdana" w:eastAsia="Verdana" w:hAnsi="Verdana" w:cs="Verdana"/>
          <w:color w:val="000000"/>
        </w:rPr>
        <w:t xml:space="preserve"> the agenda, the Chairman/President presented to the </w:t>
      </w:r>
      <w:r>
        <w:rPr>
          <w:rFonts w:ascii="Verdana" w:eastAsia="Verdana" w:hAnsi="Verdana" w:cs="Verdana"/>
        </w:rPr>
        <w:t>board</w:t>
      </w:r>
      <w:r>
        <w:rPr>
          <w:rFonts w:ascii="Verdana" w:eastAsia="Verdana" w:hAnsi="Verdana" w:cs="Verdana"/>
          <w:color w:val="000000"/>
        </w:rPr>
        <w:t xml:space="preserve"> the operations data for CY 2022 </w:t>
      </w:r>
      <w:r>
        <w:rPr>
          <w:rFonts w:ascii="Verdana" w:eastAsia="Verdana" w:hAnsi="Verdana" w:cs="Verdana"/>
        </w:rPr>
        <w:t>compared to</w:t>
      </w:r>
      <w:r>
        <w:rPr>
          <w:rFonts w:ascii="Verdana" w:eastAsia="Verdana" w:hAnsi="Verdana" w:cs="Verdana"/>
          <w:color w:val="000000"/>
        </w:rPr>
        <w:t xml:space="preserve"> CY 2021, to wit:</w:t>
      </w:r>
    </w:p>
    <w:p w14:paraId="7028A9C0" w14:textId="77777777" w:rsidR="00E8407B" w:rsidRDefault="00E8407B">
      <w:pPr>
        <w:pBdr>
          <w:top w:val="nil"/>
          <w:left w:val="nil"/>
          <w:bottom w:val="nil"/>
          <w:right w:val="nil"/>
          <w:between w:val="nil"/>
        </w:pBdr>
        <w:spacing w:line="360" w:lineRule="auto"/>
        <w:ind w:firstLine="720"/>
        <w:jc w:val="both"/>
        <w:rPr>
          <w:rFonts w:ascii="Verdana" w:eastAsia="Verdana" w:hAnsi="Verdana" w:cs="Verdana"/>
          <w:color w:val="000000"/>
        </w:rPr>
      </w:pPr>
    </w:p>
    <w:p w14:paraId="6305276E" w14:textId="77777777" w:rsidR="00E8407B" w:rsidRDefault="00E8407B">
      <w:pPr>
        <w:pBdr>
          <w:top w:val="nil"/>
          <w:left w:val="nil"/>
          <w:bottom w:val="nil"/>
          <w:right w:val="nil"/>
          <w:between w:val="nil"/>
        </w:pBdr>
        <w:ind w:firstLine="720"/>
        <w:jc w:val="both"/>
        <w:rPr>
          <w:rFonts w:ascii="Verdana" w:eastAsia="Verdana" w:hAnsi="Verdana" w:cs="Verdana"/>
          <w:color w:val="000000"/>
        </w:rPr>
      </w:pPr>
    </w:p>
    <w:tbl>
      <w:tblPr>
        <w:tblStyle w:val="affd"/>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710"/>
        <w:gridCol w:w="1668"/>
      </w:tblGrid>
      <w:tr w:rsidR="00E8407B" w14:paraId="76B7F996" w14:textId="77777777">
        <w:trPr>
          <w:tblHeader/>
          <w:jc w:val="center"/>
        </w:trPr>
        <w:tc>
          <w:tcPr>
            <w:tcW w:w="6523" w:type="dxa"/>
            <w:gridSpan w:val="3"/>
            <w:tcBorders>
              <w:top w:val="single" w:sz="4" w:space="0" w:color="000000"/>
              <w:left w:val="single" w:sz="4" w:space="0" w:color="000000"/>
              <w:bottom w:val="single" w:sz="4" w:space="0" w:color="000000"/>
              <w:right w:val="single" w:sz="4" w:space="0" w:color="000000"/>
            </w:tcBorders>
            <w:vAlign w:val="center"/>
          </w:tcPr>
          <w:p w14:paraId="57C68A64"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PRODUCT/SERVICE COLLECTION</w:t>
            </w:r>
          </w:p>
        </w:tc>
      </w:tr>
      <w:tr w:rsidR="00E8407B" w14:paraId="2FC4802A" w14:textId="77777777">
        <w:trPr>
          <w:tblHeader/>
          <w:jc w:val="center"/>
        </w:trPr>
        <w:tc>
          <w:tcPr>
            <w:tcW w:w="3145" w:type="dxa"/>
            <w:vMerge w:val="restart"/>
            <w:tcBorders>
              <w:top w:val="single" w:sz="4" w:space="0" w:color="000000"/>
              <w:left w:val="single" w:sz="4" w:space="0" w:color="000000"/>
              <w:right w:val="single" w:sz="4" w:space="0" w:color="000000"/>
            </w:tcBorders>
            <w:vAlign w:val="center"/>
          </w:tcPr>
          <w:p w14:paraId="0AEEF8D7"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3378" w:type="dxa"/>
            <w:gridSpan w:val="2"/>
            <w:tcBorders>
              <w:top w:val="single" w:sz="4" w:space="0" w:color="000000"/>
              <w:left w:val="single" w:sz="4" w:space="0" w:color="000000"/>
              <w:bottom w:val="single" w:sz="4" w:space="0" w:color="000000"/>
              <w:right w:val="single" w:sz="4" w:space="0" w:color="000000"/>
            </w:tcBorders>
            <w:vAlign w:val="center"/>
          </w:tcPr>
          <w:p w14:paraId="0CCD01A3"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ADMISSION FEE</w:t>
            </w:r>
          </w:p>
        </w:tc>
      </w:tr>
      <w:tr w:rsidR="00E8407B" w14:paraId="2FACE661" w14:textId="77777777">
        <w:trPr>
          <w:tblHeader/>
          <w:jc w:val="center"/>
        </w:trPr>
        <w:tc>
          <w:tcPr>
            <w:tcW w:w="3145" w:type="dxa"/>
            <w:vMerge/>
            <w:tcBorders>
              <w:top w:val="single" w:sz="4" w:space="0" w:color="000000"/>
              <w:left w:val="single" w:sz="4" w:space="0" w:color="000000"/>
              <w:right w:val="single" w:sz="4" w:space="0" w:color="000000"/>
            </w:tcBorders>
            <w:vAlign w:val="center"/>
          </w:tcPr>
          <w:p w14:paraId="20759CB5" w14:textId="77777777" w:rsidR="00E8407B" w:rsidRDefault="00E8407B">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09903D"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Premium Collection</w:t>
            </w:r>
          </w:p>
        </w:tc>
        <w:tc>
          <w:tcPr>
            <w:tcW w:w="1668" w:type="dxa"/>
            <w:tcBorders>
              <w:top w:val="single" w:sz="4" w:space="0" w:color="000000"/>
              <w:left w:val="single" w:sz="4" w:space="0" w:color="000000"/>
              <w:bottom w:val="single" w:sz="4" w:space="0" w:color="000000"/>
              <w:right w:val="single" w:sz="4" w:space="0" w:color="000000"/>
            </w:tcBorders>
            <w:vAlign w:val="center"/>
          </w:tcPr>
          <w:p w14:paraId="18EF4EC0"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Members Collected</w:t>
            </w:r>
          </w:p>
        </w:tc>
      </w:tr>
      <w:tr w:rsidR="00E8407B" w14:paraId="082DC813" w14:textId="77777777">
        <w:trPr>
          <w:jc w:val="center"/>
        </w:trPr>
        <w:tc>
          <w:tcPr>
            <w:tcW w:w="3145" w:type="dxa"/>
            <w:tcBorders>
              <w:top w:val="single" w:sz="4" w:space="0" w:color="000000"/>
              <w:left w:val="single" w:sz="4" w:space="0" w:color="000000"/>
              <w:bottom w:val="single" w:sz="4" w:space="0" w:color="000000"/>
              <w:right w:val="single" w:sz="4" w:space="0" w:color="000000"/>
            </w:tcBorders>
          </w:tcPr>
          <w:p w14:paraId="170EEDC9"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For the year 2021</w:t>
            </w:r>
          </w:p>
        </w:tc>
        <w:tc>
          <w:tcPr>
            <w:tcW w:w="1710" w:type="dxa"/>
            <w:tcBorders>
              <w:top w:val="single" w:sz="4" w:space="0" w:color="000000"/>
              <w:left w:val="single" w:sz="4" w:space="0" w:color="000000"/>
              <w:bottom w:val="single" w:sz="4" w:space="0" w:color="000000"/>
              <w:right w:val="single" w:sz="4" w:space="0" w:color="000000"/>
            </w:tcBorders>
            <w:vAlign w:val="center"/>
          </w:tcPr>
          <w:p w14:paraId="32C4E3A1" w14:textId="77777777" w:rsidR="00E8407B"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₱13,913,805</w:t>
            </w:r>
          </w:p>
        </w:tc>
        <w:tc>
          <w:tcPr>
            <w:tcW w:w="1668" w:type="dxa"/>
            <w:tcBorders>
              <w:top w:val="single" w:sz="4" w:space="0" w:color="000000"/>
              <w:left w:val="single" w:sz="4" w:space="0" w:color="000000"/>
              <w:bottom w:val="single" w:sz="4" w:space="0" w:color="000000"/>
              <w:right w:val="single" w:sz="4" w:space="0" w:color="000000"/>
            </w:tcBorders>
            <w:vAlign w:val="center"/>
          </w:tcPr>
          <w:p w14:paraId="465D6663"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139,138</w:t>
            </w:r>
          </w:p>
        </w:tc>
      </w:tr>
      <w:tr w:rsidR="00E8407B" w14:paraId="31DD676E" w14:textId="77777777">
        <w:trPr>
          <w:jc w:val="center"/>
        </w:trPr>
        <w:tc>
          <w:tcPr>
            <w:tcW w:w="3145" w:type="dxa"/>
            <w:tcBorders>
              <w:top w:val="single" w:sz="4" w:space="0" w:color="000000"/>
              <w:bottom w:val="single" w:sz="4" w:space="0" w:color="000000"/>
            </w:tcBorders>
          </w:tcPr>
          <w:p w14:paraId="5F6127CA"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For the year 2022</w:t>
            </w:r>
          </w:p>
        </w:tc>
        <w:tc>
          <w:tcPr>
            <w:tcW w:w="1710" w:type="dxa"/>
            <w:tcBorders>
              <w:top w:val="single" w:sz="4" w:space="0" w:color="000000"/>
              <w:bottom w:val="single" w:sz="4" w:space="0" w:color="000000"/>
            </w:tcBorders>
            <w:vAlign w:val="center"/>
          </w:tcPr>
          <w:p w14:paraId="2D4054A3" w14:textId="77777777" w:rsidR="00E8407B"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₱15,493,573</w:t>
            </w:r>
          </w:p>
        </w:tc>
        <w:tc>
          <w:tcPr>
            <w:tcW w:w="1668" w:type="dxa"/>
            <w:tcBorders>
              <w:top w:val="single" w:sz="4" w:space="0" w:color="000000"/>
              <w:bottom w:val="single" w:sz="4" w:space="0" w:color="000000"/>
            </w:tcBorders>
            <w:vAlign w:val="center"/>
          </w:tcPr>
          <w:p w14:paraId="17FBCC68"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154,936</w:t>
            </w:r>
          </w:p>
        </w:tc>
      </w:tr>
      <w:tr w:rsidR="00E8407B" w14:paraId="2349ED49" w14:textId="77777777">
        <w:trPr>
          <w:jc w:val="center"/>
        </w:trPr>
        <w:tc>
          <w:tcPr>
            <w:tcW w:w="3145" w:type="dxa"/>
            <w:tcBorders>
              <w:top w:val="single" w:sz="4" w:space="0" w:color="000000"/>
            </w:tcBorders>
          </w:tcPr>
          <w:p w14:paraId="15D5C2E7"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Increase (Decrease)</w:t>
            </w:r>
          </w:p>
        </w:tc>
        <w:tc>
          <w:tcPr>
            <w:tcW w:w="1710" w:type="dxa"/>
            <w:tcBorders>
              <w:top w:val="single" w:sz="4" w:space="0" w:color="000000"/>
            </w:tcBorders>
            <w:vAlign w:val="center"/>
          </w:tcPr>
          <w:p w14:paraId="44A2C686"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11.3%</w:t>
            </w:r>
          </w:p>
        </w:tc>
        <w:tc>
          <w:tcPr>
            <w:tcW w:w="1668" w:type="dxa"/>
            <w:tcBorders>
              <w:top w:val="single" w:sz="4" w:space="0" w:color="000000"/>
            </w:tcBorders>
            <w:vAlign w:val="center"/>
          </w:tcPr>
          <w:p w14:paraId="33A6DBC5"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11.3%</w:t>
            </w:r>
          </w:p>
        </w:tc>
      </w:tr>
    </w:tbl>
    <w:p w14:paraId="6620BF64" w14:textId="77777777" w:rsidR="00E8407B" w:rsidRDefault="00E8407B">
      <w:pPr>
        <w:pBdr>
          <w:top w:val="nil"/>
          <w:left w:val="nil"/>
          <w:bottom w:val="nil"/>
          <w:right w:val="nil"/>
          <w:between w:val="nil"/>
        </w:pBdr>
        <w:ind w:firstLine="720"/>
        <w:jc w:val="both"/>
        <w:rPr>
          <w:rFonts w:ascii="Verdana" w:eastAsia="Verdana" w:hAnsi="Verdana" w:cs="Verdana"/>
          <w:color w:val="000000"/>
        </w:rPr>
      </w:pPr>
    </w:p>
    <w:p w14:paraId="115B502C" w14:textId="77777777" w:rsidR="00E8407B" w:rsidRDefault="00E8407B">
      <w:pPr>
        <w:pBdr>
          <w:top w:val="nil"/>
          <w:left w:val="nil"/>
          <w:bottom w:val="nil"/>
          <w:right w:val="nil"/>
          <w:between w:val="nil"/>
        </w:pBdr>
        <w:ind w:firstLine="720"/>
        <w:jc w:val="both"/>
        <w:rPr>
          <w:rFonts w:ascii="Verdana" w:eastAsia="Verdana" w:hAnsi="Verdana" w:cs="Verdana"/>
          <w:color w:val="000000"/>
        </w:rPr>
      </w:pPr>
    </w:p>
    <w:tbl>
      <w:tblPr>
        <w:tblStyle w:val="affe"/>
        <w:tblW w:w="7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620"/>
        <w:gridCol w:w="1801"/>
        <w:gridCol w:w="1620"/>
      </w:tblGrid>
      <w:tr w:rsidR="00E8407B" w14:paraId="0C2F2B13" w14:textId="77777777">
        <w:trPr>
          <w:tblHeader/>
          <w:jc w:val="center"/>
        </w:trPr>
        <w:tc>
          <w:tcPr>
            <w:tcW w:w="7916" w:type="dxa"/>
            <w:gridSpan w:val="4"/>
            <w:tcBorders>
              <w:top w:val="single" w:sz="4" w:space="0" w:color="000000"/>
              <w:left w:val="single" w:sz="4" w:space="0" w:color="000000"/>
              <w:bottom w:val="single" w:sz="4" w:space="0" w:color="000000"/>
            </w:tcBorders>
            <w:vAlign w:val="center"/>
          </w:tcPr>
          <w:p w14:paraId="771F7096"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PRODUCT/SERVICE COLLECTION</w:t>
            </w:r>
          </w:p>
        </w:tc>
      </w:tr>
      <w:tr w:rsidR="00E8407B" w14:paraId="05A7B218" w14:textId="77777777">
        <w:trPr>
          <w:tblHeader/>
          <w:jc w:val="center"/>
        </w:trPr>
        <w:tc>
          <w:tcPr>
            <w:tcW w:w="2875" w:type="dxa"/>
            <w:vMerge w:val="restart"/>
            <w:tcBorders>
              <w:top w:val="single" w:sz="4" w:space="0" w:color="000000"/>
              <w:left w:val="single" w:sz="4" w:space="0" w:color="000000"/>
              <w:right w:val="single" w:sz="4" w:space="0" w:color="000000"/>
            </w:tcBorders>
            <w:vAlign w:val="center"/>
          </w:tcPr>
          <w:p w14:paraId="08941FB1"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5041" w:type="dxa"/>
            <w:gridSpan w:val="3"/>
            <w:tcBorders>
              <w:top w:val="single" w:sz="4" w:space="0" w:color="000000"/>
              <w:left w:val="single" w:sz="4" w:space="0" w:color="000000"/>
              <w:bottom w:val="single" w:sz="4" w:space="0" w:color="000000"/>
            </w:tcBorders>
            <w:vAlign w:val="center"/>
          </w:tcPr>
          <w:p w14:paraId="35908E16"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BASIC LIFE INSURANCE PLAN (BLIP)</w:t>
            </w:r>
          </w:p>
        </w:tc>
      </w:tr>
      <w:tr w:rsidR="00E8407B" w14:paraId="436D4B5C" w14:textId="77777777">
        <w:trPr>
          <w:tblHeader/>
          <w:jc w:val="center"/>
        </w:trPr>
        <w:tc>
          <w:tcPr>
            <w:tcW w:w="2875" w:type="dxa"/>
            <w:vMerge/>
            <w:tcBorders>
              <w:top w:val="single" w:sz="4" w:space="0" w:color="000000"/>
              <w:left w:val="single" w:sz="4" w:space="0" w:color="000000"/>
              <w:right w:val="single" w:sz="4" w:space="0" w:color="000000"/>
            </w:tcBorders>
            <w:vAlign w:val="center"/>
          </w:tcPr>
          <w:p w14:paraId="0D67FCDE" w14:textId="77777777" w:rsidR="00E8407B" w:rsidRDefault="00E8407B">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95C8253"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Active Members</w:t>
            </w:r>
          </w:p>
        </w:tc>
        <w:tc>
          <w:tcPr>
            <w:tcW w:w="1801" w:type="dxa"/>
            <w:tcBorders>
              <w:top w:val="single" w:sz="4" w:space="0" w:color="000000"/>
              <w:left w:val="single" w:sz="4" w:space="0" w:color="000000"/>
              <w:bottom w:val="single" w:sz="4" w:space="0" w:color="000000"/>
              <w:right w:val="single" w:sz="4" w:space="0" w:color="000000"/>
            </w:tcBorders>
            <w:vAlign w:val="center"/>
          </w:tcPr>
          <w:p w14:paraId="1D009467"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Premium Collection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3A49FCA0"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Members Collected</w:t>
            </w:r>
          </w:p>
        </w:tc>
      </w:tr>
      <w:tr w:rsidR="00E8407B" w14:paraId="47223146" w14:textId="77777777">
        <w:trPr>
          <w:jc w:val="center"/>
        </w:trPr>
        <w:tc>
          <w:tcPr>
            <w:tcW w:w="2875" w:type="dxa"/>
            <w:tcBorders>
              <w:top w:val="single" w:sz="4" w:space="0" w:color="000000"/>
              <w:left w:val="single" w:sz="4" w:space="0" w:color="000000"/>
              <w:bottom w:val="single" w:sz="4" w:space="0" w:color="000000"/>
              <w:right w:val="single" w:sz="4" w:space="0" w:color="000000"/>
            </w:tcBorders>
          </w:tcPr>
          <w:p w14:paraId="52F0DBF7"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For the year 2021</w:t>
            </w:r>
          </w:p>
        </w:tc>
        <w:tc>
          <w:tcPr>
            <w:tcW w:w="1620" w:type="dxa"/>
            <w:tcBorders>
              <w:top w:val="single" w:sz="4" w:space="0" w:color="000000"/>
              <w:left w:val="single" w:sz="4" w:space="0" w:color="000000"/>
              <w:bottom w:val="single" w:sz="4" w:space="0" w:color="000000"/>
              <w:right w:val="single" w:sz="4" w:space="0" w:color="000000"/>
            </w:tcBorders>
            <w:vAlign w:val="center"/>
          </w:tcPr>
          <w:p w14:paraId="7D3380DF"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221,777</w:t>
            </w:r>
          </w:p>
        </w:tc>
        <w:tc>
          <w:tcPr>
            <w:tcW w:w="1801" w:type="dxa"/>
            <w:tcBorders>
              <w:top w:val="single" w:sz="4" w:space="0" w:color="000000"/>
              <w:left w:val="single" w:sz="4" w:space="0" w:color="000000"/>
              <w:bottom w:val="single" w:sz="4" w:space="0" w:color="000000"/>
              <w:right w:val="single" w:sz="4" w:space="0" w:color="000000"/>
            </w:tcBorders>
            <w:vAlign w:val="center"/>
          </w:tcPr>
          <w:p w14:paraId="3BE3EBAA" w14:textId="77777777" w:rsidR="00E8407B"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₱159,344,366</w:t>
            </w:r>
          </w:p>
        </w:tc>
        <w:tc>
          <w:tcPr>
            <w:tcW w:w="1620" w:type="dxa"/>
            <w:tcBorders>
              <w:top w:val="single" w:sz="4" w:space="0" w:color="000000"/>
              <w:left w:val="single" w:sz="4" w:space="0" w:color="000000"/>
              <w:bottom w:val="single" w:sz="4" w:space="0" w:color="000000"/>
              <w:right w:val="single" w:sz="4" w:space="0" w:color="000000"/>
            </w:tcBorders>
            <w:vAlign w:val="center"/>
          </w:tcPr>
          <w:p w14:paraId="31D4ADF4"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408,575</w:t>
            </w:r>
          </w:p>
        </w:tc>
      </w:tr>
      <w:tr w:rsidR="00E8407B" w14:paraId="412B3F9C" w14:textId="77777777">
        <w:trPr>
          <w:jc w:val="center"/>
        </w:trPr>
        <w:tc>
          <w:tcPr>
            <w:tcW w:w="2875" w:type="dxa"/>
            <w:tcBorders>
              <w:top w:val="single" w:sz="4" w:space="0" w:color="000000"/>
            </w:tcBorders>
          </w:tcPr>
          <w:p w14:paraId="05C916C9"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For the year 2022</w:t>
            </w:r>
          </w:p>
        </w:tc>
        <w:tc>
          <w:tcPr>
            <w:tcW w:w="1620" w:type="dxa"/>
            <w:tcBorders>
              <w:top w:val="single" w:sz="4" w:space="0" w:color="000000"/>
            </w:tcBorders>
            <w:vAlign w:val="center"/>
          </w:tcPr>
          <w:p w14:paraId="0E7BD405"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253,926</w:t>
            </w:r>
          </w:p>
        </w:tc>
        <w:tc>
          <w:tcPr>
            <w:tcW w:w="1801" w:type="dxa"/>
            <w:tcBorders>
              <w:top w:val="single" w:sz="4" w:space="0" w:color="000000"/>
            </w:tcBorders>
            <w:vAlign w:val="center"/>
          </w:tcPr>
          <w:p w14:paraId="3F8183BB" w14:textId="77777777" w:rsidR="00E8407B"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₱190,392,383</w:t>
            </w:r>
          </w:p>
        </w:tc>
        <w:tc>
          <w:tcPr>
            <w:tcW w:w="1620" w:type="dxa"/>
            <w:tcBorders>
              <w:top w:val="single" w:sz="4" w:space="0" w:color="000000"/>
            </w:tcBorders>
            <w:vAlign w:val="center"/>
          </w:tcPr>
          <w:p w14:paraId="66A77473"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488,186</w:t>
            </w:r>
          </w:p>
        </w:tc>
      </w:tr>
      <w:tr w:rsidR="00E8407B" w14:paraId="58093CCB" w14:textId="77777777">
        <w:trPr>
          <w:jc w:val="center"/>
        </w:trPr>
        <w:tc>
          <w:tcPr>
            <w:tcW w:w="2875" w:type="dxa"/>
            <w:tcBorders>
              <w:top w:val="single" w:sz="4" w:space="0" w:color="000000"/>
            </w:tcBorders>
          </w:tcPr>
          <w:p w14:paraId="333429BA"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Increase (Decrease)</w:t>
            </w:r>
          </w:p>
        </w:tc>
        <w:tc>
          <w:tcPr>
            <w:tcW w:w="1620" w:type="dxa"/>
            <w:vAlign w:val="center"/>
          </w:tcPr>
          <w:p w14:paraId="7331872E"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14.4%</w:t>
            </w:r>
          </w:p>
        </w:tc>
        <w:tc>
          <w:tcPr>
            <w:tcW w:w="1801" w:type="dxa"/>
            <w:vAlign w:val="center"/>
          </w:tcPr>
          <w:p w14:paraId="4E1BDBE8"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19.4%</w:t>
            </w:r>
          </w:p>
        </w:tc>
        <w:tc>
          <w:tcPr>
            <w:tcW w:w="1620" w:type="dxa"/>
            <w:vAlign w:val="center"/>
          </w:tcPr>
          <w:p w14:paraId="1DD03836"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19.4%</w:t>
            </w:r>
          </w:p>
        </w:tc>
      </w:tr>
    </w:tbl>
    <w:p w14:paraId="756E1507" w14:textId="77777777" w:rsidR="00E8407B" w:rsidRDefault="00E8407B">
      <w:pPr>
        <w:pBdr>
          <w:top w:val="nil"/>
          <w:left w:val="nil"/>
          <w:bottom w:val="nil"/>
          <w:right w:val="nil"/>
          <w:between w:val="nil"/>
        </w:pBdr>
        <w:ind w:firstLine="720"/>
        <w:jc w:val="both"/>
        <w:rPr>
          <w:rFonts w:ascii="Verdana" w:eastAsia="Verdana" w:hAnsi="Verdana" w:cs="Verdana"/>
          <w:color w:val="000000"/>
        </w:rPr>
      </w:pPr>
    </w:p>
    <w:p w14:paraId="1B29B338" w14:textId="77777777" w:rsidR="00E8407B" w:rsidRDefault="00E8407B">
      <w:pPr>
        <w:pBdr>
          <w:top w:val="nil"/>
          <w:left w:val="nil"/>
          <w:bottom w:val="nil"/>
          <w:right w:val="nil"/>
          <w:between w:val="nil"/>
        </w:pBdr>
        <w:ind w:firstLine="720"/>
        <w:jc w:val="both"/>
        <w:rPr>
          <w:rFonts w:ascii="Verdana" w:eastAsia="Verdana" w:hAnsi="Verdana" w:cs="Verdana"/>
          <w:color w:val="000000"/>
        </w:rPr>
      </w:pPr>
    </w:p>
    <w:tbl>
      <w:tblPr>
        <w:tblStyle w:val="afff"/>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710"/>
        <w:gridCol w:w="1710"/>
        <w:gridCol w:w="1620"/>
      </w:tblGrid>
      <w:tr w:rsidR="00E8407B" w14:paraId="3D692CDC" w14:textId="77777777">
        <w:trPr>
          <w:tblHeader/>
          <w:jc w:val="center"/>
        </w:trPr>
        <w:tc>
          <w:tcPr>
            <w:tcW w:w="7915" w:type="dxa"/>
            <w:gridSpan w:val="4"/>
            <w:tcBorders>
              <w:top w:val="single" w:sz="4" w:space="0" w:color="000000"/>
              <w:left w:val="single" w:sz="4" w:space="0" w:color="000000"/>
              <w:bottom w:val="single" w:sz="4" w:space="0" w:color="000000"/>
            </w:tcBorders>
          </w:tcPr>
          <w:p w14:paraId="29CD209F"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PRODUCT/SERVICE COLLECTION</w:t>
            </w:r>
          </w:p>
        </w:tc>
      </w:tr>
      <w:tr w:rsidR="00E8407B" w14:paraId="5A8526FF" w14:textId="77777777">
        <w:trPr>
          <w:tblHeader/>
          <w:jc w:val="center"/>
        </w:trPr>
        <w:tc>
          <w:tcPr>
            <w:tcW w:w="2875" w:type="dxa"/>
            <w:vMerge w:val="restart"/>
            <w:tcBorders>
              <w:top w:val="single" w:sz="4" w:space="0" w:color="000000"/>
              <w:left w:val="single" w:sz="4" w:space="0" w:color="000000"/>
              <w:right w:val="single" w:sz="4" w:space="0" w:color="000000"/>
            </w:tcBorders>
            <w:vAlign w:val="center"/>
          </w:tcPr>
          <w:p w14:paraId="06EAB723"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5040" w:type="dxa"/>
            <w:gridSpan w:val="3"/>
            <w:tcBorders>
              <w:top w:val="single" w:sz="4" w:space="0" w:color="000000"/>
              <w:left w:val="single" w:sz="4" w:space="0" w:color="000000"/>
              <w:bottom w:val="single" w:sz="4" w:space="0" w:color="000000"/>
            </w:tcBorders>
          </w:tcPr>
          <w:p w14:paraId="75806A91"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CREDIT LIFE INSURANCE PLAN (CLIP)</w:t>
            </w:r>
          </w:p>
        </w:tc>
      </w:tr>
      <w:tr w:rsidR="00E8407B" w14:paraId="775513FE" w14:textId="77777777">
        <w:trPr>
          <w:tblHeader/>
          <w:jc w:val="center"/>
        </w:trPr>
        <w:tc>
          <w:tcPr>
            <w:tcW w:w="2875" w:type="dxa"/>
            <w:vMerge/>
            <w:tcBorders>
              <w:top w:val="single" w:sz="4" w:space="0" w:color="000000"/>
              <w:left w:val="single" w:sz="4" w:space="0" w:color="000000"/>
              <w:right w:val="single" w:sz="4" w:space="0" w:color="000000"/>
            </w:tcBorders>
            <w:vAlign w:val="center"/>
          </w:tcPr>
          <w:p w14:paraId="4135FB40" w14:textId="77777777" w:rsidR="00E8407B" w:rsidRDefault="00E8407B">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EF48E55"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Active Members</w:t>
            </w:r>
          </w:p>
        </w:tc>
        <w:tc>
          <w:tcPr>
            <w:tcW w:w="1710" w:type="dxa"/>
            <w:tcBorders>
              <w:top w:val="single" w:sz="4" w:space="0" w:color="000000"/>
              <w:left w:val="single" w:sz="4" w:space="0" w:color="000000"/>
              <w:bottom w:val="single" w:sz="4" w:space="0" w:color="000000"/>
              <w:right w:val="single" w:sz="4" w:space="0" w:color="000000"/>
            </w:tcBorders>
            <w:vAlign w:val="center"/>
          </w:tcPr>
          <w:p w14:paraId="170522AE"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Premium Collection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3B1031D9"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Members Collected</w:t>
            </w:r>
          </w:p>
        </w:tc>
      </w:tr>
      <w:tr w:rsidR="00E8407B" w14:paraId="668DBD35" w14:textId="77777777">
        <w:trPr>
          <w:jc w:val="center"/>
        </w:trPr>
        <w:tc>
          <w:tcPr>
            <w:tcW w:w="2875" w:type="dxa"/>
            <w:tcBorders>
              <w:top w:val="single" w:sz="4" w:space="0" w:color="000000"/>
              <w:left w:val="single" w:sz="4" w:space="0" w:color="000000"/>
              <w:bottom w:val="single" w:sz="4" w:space="0" w:color="000000"/>
              <w:right w:val="single" w:sz="4" w:space="0" w:color="000000"/>
            </w:tcBorders>
          </w:tcPr>
          <w:p w14:paraId="15ECE007"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For the year 2021</w:t>
            </w:r>
          </w:p>
        </w:tc>
        <w:tc>
          <w:tcPr>
            <w:tcW w:w="1710" w:type="dxa"/>
            <w:tcBorders>
              <w:top w:val="single" w:sz="4" w:space="0" w:color="000000"/>
              <w:left w:val="single" w:sz="4" w:space="0" w:color="000000"/>
              <w:bottom w:val="single" w:sz="4" w:space="0" w:color="000000"/>
              <w:right w:val="single" w:sz="4" w:space="0" w:color="000000"/>
            </w:tcBorders>
            <w:vAlign w:val="center"/>
          </w:tcPr>
          <w:p w14:paraId="3B5B1D9F"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221,777</w:t>
            </w:r>
          </w:p>
        </w:tc>
        <w:tc>
          <w:tcPr>
            <w:tcW w:w="1710" w:type="dxa"/>
            <w:tcBorders>
              <w:top w:val="single" w:sz="4" w:space="0" w:color="000000"/>
              <w:left w:val="single" w:sz="4" w:space="0" w:color="000000"/>
              <w:bottom w:val="single" w:sz="4" w:space="0" w:color="000000"/>
              <w:right w:val="single" w:sz="4" w:space="0" w:color="000000"/>
            </w:tcBorders>
            <w:vAlign w:val="center"/>
          </w:tcPr>
          <w:p w14:paraId="318C35A1" w14:textId="77777777" w:rsidR="00E8407B"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₱33,325,668</w:t>
            </w:r>
          </w:p>
        </w:tc>
        <w:tc>
          <w:tcPr>
            <w:tcW w:w="1620" w:type="dxa"/>
            <w:tcBorders>
              <w:top w:val="single" w:sz="4" w:space="0" w:color="000000"/>
              <w:left w:val="single" w:sz="4" w:space="0" w:color="000000"/>
              <w:bottom w:val="single" w:sz="4" w:space="0" w:color="000000"/>
              <w:right w:val="single" w:sz="4" w:space="0" w:color="000000"/>
            </w:tcBorders>
            <w:vAlign w:val="center"/>
          </w:tcPr>
          <w:p w14:paraId="6AF2254C"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408,575</w:t>
            </w:r>
          </w:p>
        </w:tc>
      </w:tr>
      <w:tr w:rsidR="00E8407B" w14:paraId="567E660A" w14:textId="77777777">
        <w:trPr>
          <w:jc w:val="center"/>
        </w:trPr>
        <w:tc>
          <w:tcPr>
            <w:tcW w:w="2875" w:type="dxa"/>
            <w:tcBorders>
              <w:top w:val="single" w:sz="4" w:space="0" w:color="000000"/>
            </w:tcBorders>
          </w:tcPr>
          <w:p w14:paraId="66A089F8"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For the year 2022</w:t>
            </w:r>
          </w:p>
        </w:tc>
        <w:tc>
          <w:tcPr>
            <w:tcW w:w="1710" w:type="dxa"/>
            <w:tcBorders>
              <w:top w:val="single" w:sz="4" w:space="0" w:color="000000"/>
            </w:tcBorders>
            <w:vAlign w:val="center"/>
          </w:tcPr>
          <w:p w14:paraId="37D9E8A1"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253,926</w:t>
            </w:r>
          </w:p>
        </w:tc>
        <w:tc>
          <w:tcPr>
            <w:tcW w:w="1710" w:type="dxa"/>
            <w:tcBorders>
              <w:top w:val="single" w:sz="4" w:space="0" w:color="000000"/>
            </w:tcBorders>
            <w:vAlign w:val="center"/>
          </w:tcPr>
          <w:p w14:paraId="3DBE33CB" w14:textId="77777777" w:rsidR="00E8407B"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₱40,171,814</w:t>
            </w:r>
          </w:p>
        </w:tc>
        <w:tc>
          <w:tcPr>
            <w:tcW w:w="1620" w:type="dxa"/>
            <w:tcBorders>
              <w:top w:val="single" w:sz="4" w:space="0" w:color="000000"/>
            </w:tcBorders>
            <w:vAlign w:val="center"/>
          </w:tcPr>
          <w:p w14:paraId="44D5BB47"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488,186</w:t>
            </w:r>
          </w:p>
        </w:tc>
      </w:tr>
      <w:tr w:rsidR="00E8407B" w14:paraId="5D227F37" w14:textId="77777777">
        <w:trPr>
          <w:jc w:val="center"/>
        </w:trPr>
        <w:tc>
          <w:tcPr>
            <w:tcW w:w="2875" w:type="dxa"/>
            <w:tcBorders>
              <w:top w:val="single" w:sz="4" w:space="0" w:color="000000"/>
            </w:tcBorders>
          </w:tcPr>
          <w:p w14:paraId="4A1D5FE7"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Increase (Decrease)</w:t>
            </w:r>
          </w:p>
        </w:tc>
        <w:tc>
          <w:tcPr>
            <w:tcW w:w="1710" w:type="dxa"/>
            <w:vAlign w:val="center"/>
          </w:tcPr>
          <w:p w14:paraId="63F50BB0"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14.4%</w:t>
            </w:r>
          </w:p>
        </w:tc>
        <w:tc>
          <w:tcPr>
            <w:tcW w:w="1710" w:type="dxa"/>
            <w:vAlign w:val="center"/>
          </w:tcPr>
          <w:p w14:paraId="4ACE58EC"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21%</w:t>
            </w:r>
          </w:p>
        </w:tc>
        <w:tc>
          <w:tcPr>
            <w:tcW w:w="1620" w:type="dxa"/>
            <w:vAlign w:val="center"/>
          </w:tcPr>
          <w:p w14:paraId="6936247B"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19.4%</w:t>
            </w:r>
          </w:p>
        </w:tc>
      </w:tr>
    </w:tbl>
    <w:p w14:paraId="0F77367A" w14:textId="77777777" w:rsidR="00E8407B" w:rsidRDefault="00E8407B">
      <w:pPr>
        <w:pBdr>
          <w:top w:val="nil"/>
          <w:left w:val="nil"/>
          <w:bottom w:val="nil"/>
          <w:right w:val="nil"/>
          <w:between w:val="nil"/>
        </w:pBdr>
        <w:ind w:firstLine="720"/>
        <w:jc w:val="both"/>
        <w:rPr>
          <w:rFonts w:ascii="Verdana" w:eastAsia="Verdana" w:hAnsi="Verdana" w:cs="Verdana"/>
          <w:color w:val="000000"/>
        </w:rPr>
      </w:pPr>
    </w:p>
    <w:p w14:paraId="6B71A376" w14:textId="77777777" w:rsidR="00E8407B" w:rsidRDefault="00E8407B">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0"/>
        <w:tblW w:w="8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440"/>
        <w:gridCol w:w="1800"/>
        <w:gridCol w:w="1620"/>
      </w:tblGrid>
      <w:tr w:rsidR="00E8407B" w14:paraId="5D414604" w14:textId="77777777">
        <w:trPr>
          <w:tblHeader/>
          <w:jc w:val="center"/>
        </w:trPr>
        <w:tc>
          <w:tcPr>
            <w:tcW w:w="8005" w:type="dxa"/>
            <w:gridSpan w:val="4"/>
            <w:tcBorders>
              <w:top w:val="single" w:sz="4" w:space="0" w:color="000000"/>
              <w:left w:val="single" w:sz="4" w:space="0" w:color="000000"/>
              <w:bottom w:val="single" w:sz="4" w:space="0" w:color="000000"/>
            </w:tcBorders>
          </w:tcPr>
          <w:p w14:paraId="0198C81A"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PRODUCT/SERVICE COLLECTION</w:t>
            </w:r>
          </w:p>
        </w:tc>
      </w:tr>
      <w:tr w:rsidR="00E8407B" w14:paraId="17ACFA37" w14:textId="77777777">
        <w:trPr>
          <w:tblHeader/>
          <w:jc w:val="center"/>
        </w:trPr>
        <w:tc>
          <w:tcPr>
            <w:tcW w:w="3145" w:type="dxa"/>
            <w:vMerge w:val="restart"/>
            <w:tcBorders>
              <w:top w:val="single" w:sz="4" w:space="0" w:color="000000"/>
              <w:left w:val="single" w:sz="4" w:space="0" w:color="000000"/>
              <w:right w:val="single" w:sz="4" w:space="0" w:color="000000"/>
            </w:tcBorders>
            <w:vAlign w:val="center"/>
          </w:tcPr>
          <w:p w14:paraId="2C27E69D"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4860" w:type="dxa"/>
            <w:gridSpan w:val="3"/>
            <w:tcBorders>
              <w:top w:val="single" w:sz="4" w:space="0" w:color="000000"/>
              <w:left w:val="single" w:sz="4" w:space="0" w:color="000000"/>
              <w:bottom w:val="single" w:sz="4" w:space="0" w:color="000000"/>
            </w:tcBorders>
          </w:tcPr>
          <w:p w14:paraId="11C6EE34"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RETIREMENT SAVINGS FUND</w:t>
            </w:r>
          </w:p>
        </w:tc>
      </w:tr>
      <w:tr w:rsidR="00E8407B" w14:paraId="50FB9ABB" w14:textId="77777777">
        <w:trPr>
          <w:tblHeader/>
          <w:jc w:val="center"/>
        </w:trPr>
        <w:tc>
          <w:tcPr>
            <w:tcW w:w="3145" w:type="dxa"/>
            <w:vMerge/>
            <w:tcBorders>
              <w:top w:val="single" w:sz="4" w:space="0" w:color="000000"/>
              <w:left w:val="single" w:sz="4" w:space="0" w:color="000000"/>
              <w:right w:val="single" w:sz="4" w:space="0" w:color="000000"/>
            </w:tcBorders>
            <w:vAlign w:val="center"/>
          </w:tcPr>
          <w:p w14:paraId="6207C1BB" w14:textId="77777777" w:rsidR="00E8407B" w:rsidRDefault="00E8407B">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EA01426"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Active Members</w:t>
            </w:r>
          </w:p>
        </w:tc>
        <w:tc>
          <w:tcPr>
            <w:tcW w:w="1800" w:type="dxa"/>
            <w:tcBorders>
              <w:top w:val="single" w:sz="4" w:space="0" w:color="000000"/>
              <w:left w:val="single" w:sz="4" w:space="0" w:color="000000"/>
              <w:bottom w:val="single" w:sz="4" w:space="0" w:color="000000"/>
              <w:right w:val="single" w:sz="4" w:space="0" w:color="000000"/>
            </w:tcBorders>
            <w:vAlign w:val="center"/>
          </w:tcPr>
          <w:p w14:paraId="3E31E141"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Premium Collection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1A9B4039"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Members Collected</w:t>
            </w:r>
          </w:p>
        </w:tc>
      </w:tr>
      <w:tr w:rsidR="00E8407B" w14:paraId="79FDDDDF" w14:textId="77777777">
        <w:trPr>
          <w:jc w:val="center"/>
        </w:trPr>
        <w:tc>
          <w:tcPr>
            <w:tcW w:w="3145" w:type="dxa"/>
            <w:tcBorders>
              <w:top w:val="single" w:sz="4" w:space="0" w:color="000000"/>
              <w:left w:val="single" w:sz="4" w:space="0" w:color="000000"/>
              <w:bottom w:val="single" w:sz="4" w:space="0" w:color="000000"/>
              <w:right w:val="single" w:sz="4" w:space="0" w:color="000000"/>
            </w:tcBorders>
          </w:tcPr>
          <w:p w14:paraId="5F6BD179"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For the year 2021</w:t>
            </w:r>
          </w:p>
        </w:tc>
        <w:tc>
          <w:tcPr>
            <w:tcW w:w="1440" w:type="dxa"/>
            <w:tcBorders>
              <w:top w:val="single" w:sz="4" w:space="0" w:color="000000"/>
              <w:left w:val="single" w:sz="4" w:space="0" w:color="000000"/>
              <w:bottom w:val="single" w:sz="4" w:space="0" w:color="000000"/>
              <w:right w:val="single" w:sz="4" w:space="0" w:color="000000"/>
            </w:tcBorders>
            <w:vAlign w:val="center"/>
          </w:tcPr>
          <w:p w14:paraId="464FEB1E"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671,499</w:t>
            </w:r>
          </w:p>
        </w:tc>
        <w:tc>
          <w:tcPr>
            <w:tcW w:w="1800" w:type="dxa"/>
            <w:tcBorders>
              <w:top w:val="single" w:sz="4" w:space="0" w:color="000000"/>
              <w:left w:val="single" w:sz="4" w:space="0" w:color="000000"/>
              <w:bottom w:val="single" w:sz="4" w:space="0" w:color="000000"/>
              <w:right w:val="single" w:sz="4" w:space="0" w:color="000000"/>
            </w:tcBorders>
            <w:vAlign w:val="center"/>
          </w:tcPr>
          <w:p w14:paraId="02FBC7C7" w14:textId="77777777" w:rsidR="00E8407B"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₱51,602,461</w:t>
            </w:r>
          </w:p>
        </w:tc>
        <w:tc>
          <w:tcPr>
            <w:tcW w:w="1620" w:type="dxa"/>
            <w:tcBorders>
              <w:top w:val="single" w:sz="4" w:space="0" w:color="000000"/>
              <w:left w:val="single" w:sz="4" w:space="0" w:color="000000"/>
              <w:bottom w:val="single" w:sz="4" w:space="0" w:color="000000"/>
              <w:right w:val="single" w:sz="4" w:space="0" w:color="000000"/>
            </w:tcBorders>
            <w:vAlign w:val="center"/>
          </w:tcPr>
          <w:p w14:paraId="102BC3A9"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396,942</w:t>
            </w:r>
          </w:p>
        </w:tc>
      </w:tr>
      <w:tr w:rsidR="00E8407B" w14:paraId="1F12B6F1" w14:textId="77777777">
        <w:trPr>
          <w:jc w:val="center"/>
        </w:trPr>
        <w:tc>
          <w:tcPr>
            <w:tcW w:w="3145" w:type="dxa"/>
            <w:tcBorders>
              <w:top w:val="single" w:sz="4" w:space="0" w:color="000000"/>
            </w:tcBorders>
          </w:tcPr>
          <w:p w14:paraId="1B359CB0"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For the year 2022</w:t>
            </w:r>
          </w:p>
        </w:tc>
        <w:tc>
          <w:tcPr>
            <w:tcW w:w="1440" w:type="dxa"/>
            <w:tcBorders>
              <w:top w:val="single" w:sz="4" w:space="0" w:color="000000"/>
            </w:tcBorders>
            <w:vAlign w:val="center"/>
          </w:tcPr>
          <w:p w14:paraId="72C8DC55"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947,113</w:t>
            </w:r>
          </w:p>
        </w:tc>
        <w:tc>
          <w:tcPr>
            <w:tcW w:w="1800" w:type="dxa"/>
            <w:tcBorders>
              <w:top w:val="single" w:sz="4" w:space="0" w:color="000000"/>
            </w:tcBorders>
            <w:vAlign w:val="center"/>
          </w:tcPr>
          <w:p w14:paraId="1EB9A543" w14:textId="77777777" w:rsidR="00E8407B"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₱62,917,819</w:t>
            </w:r>
          </w:p>
        </w:tc>
        <w:tc>
          <w:tcPr>
            <w:tcW w:w="1620" w:type="dxa"/>
            <w:tcBorders>
              <w:top w:val="single" w:sz="4" w:space="0" w:color="000000"/>
            </w:tcBorders>
            <w:vAlign w:val="center"/>
          </w:tcPr>
          <w:p w14:paraId="5305C2E5"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483,983</w:t>
            </w:r>
          </w:p>
        </w:tc>
      </w:tr>
      <w:tr w:rsidR="00E8407B" w14:paraId="1DB91434" w14:textId="77777777">
        <w:trPr>
          <w:jc w:val="center"/>
        </w:trPr>
        <w:tc>
          <w:tcPr>
            <w:tcW w:w="3145" w:type="dxa"/>
            <w:tcBorders>
              <w:top w:val="single" w:sz="4" w:space="0" w:color="000000"/>
            </w:tcBorders>
          </w:tcPr>
          <w:p w14:paraId="2C00F6AC"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Increase (Decrease)</w:t>
            </w:r>
          </w:p>
        </w:tc>
        <w:tc>
          <w:tcPr>
            <w:tcW w:w="1440" w:type="dxa"/>
            <w:vAlign w:val="center"/>
          </w:tcPr>
          <w:p w14:paraId="3C03E406"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41%</w:t>
            </w:r>
          </w:p>
        </w:tc>
        <w:tc>
          <w:tcPr>
            <w:tcW w:w="1800" w:type="dxa"/>
            <w:vAlign w:val="center"/>
          </w:tcPr>
          <w:p w14:paraId="7C4F9537"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22%</w:t>
            </w:r>
          </w:p>
        </w:tc>
        <w:tc>
          <w:tcPr>
            <w:tcW w:w="1620" w:type="dxa"/>
            <w:vAlign w:val="center"/>
          </w:tcPr>
          <w:p w14:paraId="141C536C"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22%</w:t>
            </w:r>
          </w:p>
        </w:tc>
      </w:tr>
    </w:tbl>
    <w:p w14:paraId="6048CAAF" w14:textId="77777777" w:rsidR="00E8407B" w:rsidRDefault="00000000">
      <w:pPr>
        <w:pBdr>
          <w:top w:val="nil"/>
          <w:left w:val="nil"/>
          <w:bottom w:val="nil"/>
          <w:right w:val="nil"/>
          <w:between w:val="nil"/>
        </w:pBdr>
        <w:ind w:firstLine="720"/>
        <w:jc w:val="both"/>
        <w:rPr>
          <w:rFonts w:ascii="Verdana" w:eastAsia="Verdana" w:hAnsi="Verdana" w:cs="Verdana"/>
          <w:color w:val="000000"/>
        </w:rPr>
      </w:pPr>
      <w:r>
        <w:rPr>
          <w:rFonts w:ascii="Verdana" w:eastAsia="Verdana" w:hAnsi="Verdana" w:cs="Verdana"/>
          <w:color w:val="000000"/>
        </w:rPr>
        <w:tab/>
      </w:r>
    </w:p>
    <w:p w14:paraId="63947377" w14:textId="77777777" w:rsidR="00E8407B" w:rsidRDefault="00E8407B">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1"/>
        <w:tblW w:w="8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440"/>
        <w:gridCol w:w="1800"/>
        <w:gridCol w:w="1620"/>
      </w:tblGrid>
      <w:tr w:rsidR="00E8407B" w14:paraId="19033DF2" w14:textId="77777777">
        <w:trPr>
          <w:tblHeader/>
          <w:jc w:val="center"/>
        </w:trPr>
        <w:tc>
          <w:tcPr>
            <w:tcW w:w="8095" w:type="dxa"/>
            <w:gridSpan w:val="4"/>
            <w:tcBorders>
              <w:top w:val="single" w:sz="4" w:space="0" w:color="000000"/>
              <w:left w:val="single" w:sz="4" w:space="0" w:color="000000"/>
              <w:bottom w:val="single" w:sz="4" w:space="0" w:color="000000"/>
            </w:tcBorders>
          </w:tcPr>
          <w:p w14:paraId="511E788B"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PRODUCT/SERVICE COLLECTION</w:t>
            </w:r>
          </w:p>
        </w:tc>
      </w:tr>
      <w:tr w:rsidR="00E8407B" w14:paraId="71AFB491" w14:textId="77777777">
        <w:trPr>
          <w:tblHeader/>
          <w:jc w:val="center"/>
        </w:trPr>
        <w:tc>
          <w:tcPr>
            <w:tcW w:w="3235" w:type="dxa"/>
            <w:vMerge w:val="restart"/>
            <w:tcBorders>
              <w:top w:val="single" w:sz="4" w:space="0" w:color="000000"/>
              <w:left w:val="single" w:sz="4" w:space="0" w:color="000000"/>
              <w:right w:val="single" w:sz="4" w:space="0" w:color="000000"/>
            </w:tcBorders>
            <w:vAlign w:val="center"/>
          </w:tcPr>
          <w:p w14:paraId="2C6C3166"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4860" w:type="dxa"/>
            <w:gridSpan w:val="3"/>
            <w:tcBorders>
              <w:top w:val="single" w:sz="4" w:space="0" w:color="000000"/>
              <w:left w:val="single" w:sz="4" w:space="0" w:color="000000"/>
              <w:bottom w:val="single" w:sz="4" w:space="0" w:color="000000"/>
            </w:tcBorders>
          </w:tcPr>
          <w:p w14:paraId="4DAFF0A4"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HOSPITALIZATION CARE ASSISTANCE</w:t>
            </w:r>
          </w:p>
        </w:tc>
      </w:tr>
      <w:tr w:rsidR="00E8407B" w14:paraId="1346C166" w14:textId="77777777">
        <w:trPr>
          <w:tblHeader/>
          <w:jc w:val="center"/>
        </w:trPr>
        <w:tc>
          <w:tcPr>
            <w:tcW w:w="3235" w:type="dxa"/>
            <w:vMerge/>
            <w:tcBorders>
              <w:top w:val="single" w:sz="4" w:space="0" w:color="000000"/>
              <w:left w:val="single" w:sz="4" w:space="0" w:color="000000"/>
              <w:right w:val="single" w:sz="4" w:space="0" w:color="000000"/>
            </w:tcBorders>
            <w:vAlign w:val="center"/>
          </w:tcPr>
          <w:p w14:paraId="7CAF1B94" w14:textId="77777777" w:rsidR="00E8407B" w:rsidRDefault="00E8407B">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4C1F52C"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Active Members</w:t>
            </w:r>
          </w:p>
        </w:tc>
        <w:tc>
          <w:tcPr>
            <w:tcW w:w="1800" w:type="dxa"/>
            <w:tcBorders>
              <w:top w:val="single" w:sz="4" w:space="0" w:color="000000"/>
              <w:left w:val="single" w:sz="4" w:space="0" w:color="000000"/>
              <w:bottom w:val="single" w:sz="4" w:space="0" w:color="000000"/>
              <w:right w:val="single" w:sz="4" w:space="0" w:color="000000"/>
            </w:tcBorders>
            <w:vAlign w:val="center"/>
          </w:tcPr>
          <w:p w14:paraId="7FE79549"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Premium Collection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72571ED5"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Members Collected</w:t>
            </w:r>
          </w:p>
        </w:tc>
      </w:tr>
      <w:tr w:rsidR="00E8407B" w14:paraId="7076AB64" w14:textId="77777777">
        <w:trPr>
          <w:jc w:val="center"/>
        </w:trPr>
        <w:tc>
          <w:tcPr>
            <w:tcW w:w="3235" w:type="dxa"/>
            <w:tcBorders>
              <w:top w:val="single" w:sz="4" w:space="0" w:color="000000"/>
              <w:left w:val="single" w:sz="4" w:space="0" w:color="000000"/>
              <w:bottom w:val="single" w:sz="4" w:space="0" w:color="000000"/>
              <w:right w:val="single" w:sz="4" w:space="0" w:color="000000"/>
            </w:tcBorders>
          </w:tcPr>
          <w:p w14:paraId="1C762ED0"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For the year 2021</w:t>
            </w:r>
          </w:p>
        </w:tc>
        <w:tc>
          <w:tcPr>
            <w:tcW w:w="1440" w:type="dxa"/>
            <w:tcBorders>
              <w:top w:val="single" w:sz="4" w:space="0" w:color="000000"/>
              <w:left w:val="single" w:sz="4" w:space="0" w:color="000000"/>
              <w:bottom w:val="single" w:sz="4" w:space="0" w:color="000000"/>
              <w:right w:val="single" w:sz="4" w:space="0" w:color="000000"/>
            </w:tcBorders>
            <w:vAlign w:val="center"/>
          </w:tcPr>
          <w:p w14:paraId="7CEEA359" w14:textId="0DAB149E" w:rsidR="00E8407B" w:rsidRDefault="00915A0B">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223,200</w:t>
            </w:r>
          </w:p>
        </w:tc>
        <w:tc>
          <w:tcPr>
            <w:tcW w:w="1800" w:type="dxa"/>
            <w:tcBorders>
              <w:top w:val="single" w:sz="4" w:space="0" w:color="000000"/>
              <w:left w:val="single" w:sz="4" w:space="0" w:color="000000"/>
              <w:bottom w:val="single" w:sz="4" w:space="0" w:color="000000"/>
              <w:right w:val="single" w:sz="4" w:space="0" w:color="000000"/>
            </w:tcBorders>
            <w:vAlign w:val="center"/>
          </w:tcPr>
          <w:p w14:paraId="69FD799A" w14:textId="7D8FD401" w:rsidR="00E8407B"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w:t>
            </w:r>
            <w:r w:rsidR="00915A0B">
              <w:rPr>
                <w:rFonts w:ascii="Verdana" w:eastAsia="Verdana" w:hAnsi="Verdana" w:cs="Verdana"/>
                <w:color w:val="000000"/>
                <w:sz w:val="22"/>
                <w:szCs w:val="22"/>
              </w:rPr>
              <w:t>40,968,822</w:t>
            </w:r>
          </w:p>
        </w:tc>
        <w:tc>
          <w:tcPr>
            <w:tcW w:w="1620" w:type="dxa"/>
            <w:tcBorders>
              <w:top w:val="single" w:sz="4" w:space="0" w:color="000000"/>
              <w:left w:val="single" w:sz="4" w:space="0" w:color="000000"/>
              <w:bottom w:val="single" w:sz="4" w:space="0" w:color="000000"/>
              <w:right w:val="single" w:sz="4" w:space="0" w:color="000000"/>
            </w:tcBorders>
            <w:vAlign w:val="center"/>
          </w:tcPr>
          <w:p w14:paraId="3C2EF4EB" w14:textId="2E1DBB5A" w:rsidR="00E8407B" w:rsidRDefault="00915A0B">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409,688</w:t>
            </w:r>
          </w:p>
        </w:tc>
      </w:tr>
      <w:tr w:rsidR="00E8407B" w14:paraId="00017389" w14:textId="77777777">
        <w:trPr>
          <w:jc w:val="center"/>
        </w:trPr>
        <w:tc>
          <w:tcPr>
            <w:tcW w:w="3235" w:type="dxa"/>
            <w:tcBorders>
              <w:top w:val="single" w:sz="4" w:space="0" w:color="000000"/>
            </w:tcBorders>
          </w:tcPr>
          <w:p w14:paraId="139A1B3C"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For the year 2022</w:t>
            </w:r>
          </w:p>
        </w:tc>
        <w:tc>
          <w:tcPr>
            <w:tcW w:w="1440" w:type="dxa"/>
            <w:tcBorders>
              <w:top w:val="single" w:sz="4" w:space="0" w:color="000000"/>
            </w:tcBorders>
            <w:vAlign w:val="center"/>
          </w:tcPr>
          <w:p w14:paraId="1A1382AC" w14:textId="036F2A83" w:rsidR="00E8407B" w:rsidRDefault="00915A0B">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253,926</w:t>
            </w:r>
          </w:p>
        </w:tc>
        <w:tc>
          <w:tcPr>
            <w:tcW w:w="1800" w:type="dxa"/>
            <w:tcBorders>
              <w:top w:val="single" w:sz="4" w:space="0" w:color="000000"/>
            </w:tcBorders>
            <w:vAlign w:val="center"/>
          </w:tcPr>
          <w:p w14:paraId="7988CAF6" w14:textId="43EA8D73" w:rsidR="00E8407B"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w:t>
            </w:r>
            <w:r w:rsidR="00915A0B">
              <w:rPr>
                <w:rFonts w:ascii="Verdana" w:eastAsia="Verdana" w:hAnsi="Verdana" w:cs="Verdana"/>
                <w:color w:val="000000"/>
                <w:sz w:val="22"/>
                <w:szCs w:val="22"/>
              </w:rPr>
              <w:t>57,078,600</w:t>
            </w:r>
          </w:p>
        </w:tc>
        <w:tc>
          <w:tcPr>
            <w:tcW w:w="1620" w:type="dxa"/>
            <w:tcBorders>
              <w:top w:val="single" w:sz="4" w:space="0" w:color="000000"/>
            </w:tcBorders>
            <w:vAlign w:val="center"/>
          </w:tcPr>
          <w:p w14:paraId="0FDF2E57" w14:textId="33EDAB2D" w:rsidR="00E8407B" w:rsidRDefault="00915A0B">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570,786</w:t>
            </w:r>
          </w:p>
        </w:tc>
      </w:tr>
      <w:tr w:rsidR="00E8407B" w14:paraId="5FC502A8" w14:textId="77777777">
        <w:trPr>
          <w:jc w:val="center"/>
        </w:trPr>
        <w:tc>
          <w:tcPr>
            <w:tcW w:w="3235" w:type="dxa"/>
            <w:tcBorders>
              <w:top w:val="single" w:sz="4" w:space="0" w:color="000000"/>
            </w:tcBorders>
          </w:tcPr>
          <w:p w14:paraId="52B9FD86"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Increase (Decrease)</w:t>
            </w:r>
          </w:p>
        </w:tc>
        <w:tc>
          <w:tcPr>
            <w:tcW w:w="1440" w:type="dxa"/>
            <w:vAlign w:val="center"/>
          </w:tcPr>
          <w:p w14:paraId="443FE4B5" w14:textId="4DF508DC" w:rsidR="00E8407B" w:rsidRDefault="00915A0B">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14%</w:t>
            </w:r>
          </w:p>
        </w:tc>
        <w:tc>
          <w:tcPr>
            <w:tcW w:w="1800" w:type="dxa"/>
            <w:vAlign w:val="center"/>
          </w:tcPr>
          <w:p w14:paraId="6235D216" w14:textId="67C18309" w:rsidR="00E8407B" w:rsidRDefault="00915A0B">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39%</w:t>
            </w:r>
          </w:p>
        </w:tc>
        <w:tc>
          <w:tcPr>
            <w:tcW w:w="1620" w:type="dxa"/>
            <w:vAlign w:val="center"/>
          </w:tcPr>
          <w:p w14:paraId="45C98A22" w14:textId="0E75E1E7" w:rsidR="00E8407B" w:rsidRDefault="00915A0B">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39%</w:t>
            </w:r>
          </w:p>
        </w:tc>
      </w:tr>
    </w:tbl>
    <w:p w14:paraId="2403CBBD" w14:textId="77777777" w:rsidR="00E8407B" w:rsidRDefault="00E8407B">
      <w:pPr>
        <w:pBdr>
          <w:top w:val="nil"/>
          <w:left w:val="nil"/>
          <w:bottom w:val="nil"/>
          <w:right w:val="nil"/>
          <w:between w:val="nil"/>
        </w:pBdr>
        <w:ind w:firstLine="720"/>
        <w:jc w:val="both"/>
        <w:rPr>
          <w:rFonts w:ascii="Verdana" w:eastAsia="Verdana" w:hAnsi="Verdana" w:cs="Verdana"/>
          <w:color w:val="000000"/>
        </w:rPr>
      </w:pPr>
    </w:p>
    <w:p w14:paraId="40ABC9EE" w14:textId="77777777" w:rsidR="00E8407B" w:rsidRDefault="00E8407B">
      <w:pPr>
        <w:pBdr>
          <w:top w:val="nil"/>
          <w:left w:val="nil"/>
          <w:bottom w:val="nil"/>
          <w:right w:val="nil"/>
          <w:between w:val="nil"/>
        </w:pBdr>
        <w:jc w:val="both"/>
        <w:rPr>
          <w:rFonts w:ascii="Verdana" w:eastAsia="Verdana" w:hAnsi="Verdana" w:cs="Verdana"/>
          <w:color w:val="000000"/>
        </w:rPr>
      </w:pPr>
    </w:p>
    <w:p w14:paraId="4CE20568" w14:textId="16CC2898" w:rsidR="00665402" w:rsidRDefault="00665402">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t>The Chair/President noted an across-the-board increase during 2022 for all insurance products in terms of premiums and active members , as compared to 2021 figures, taking note of the notable increases in RSF and HCA collections.</w:t>
      </w:r>
    </w:p>
    <w:p w14:paraId="25AF07B1" w14:textId="77777777" w:rsidR="00665402" w:rsidRDefault="00665402">
      <w:pPr>
        <w:pBdr>
          <w:top w:val="nil"/>
          <w:left w:val="nil"/>
          <w:bottom w:val="nil"/>
          <w:right w:val="nil"/>
          <w:between w:val="nil"/>
        </w:pBdr>
        <w:jc w:val="both"/>
        <w:rPr>
          <w:rFonts w:ascii="Verdana" w:eastAsia="Verdana" w:hAnsi="Verdana" w:cs="Verdana"/>
          <w:color w:val="000000"/>
        </w:rPr>
      </w:pPr>
    </w:p>
    <w:p w14:paraId="196E991D" w14:textId="77777777" w:rsidR="00E8407B" w:rsidRDefault="00E8407B">
      <w:pPr>
        <w:pBdr>
          <w:top w:val="nil"/>
          <w:left w:val="nil"/>
          <w:bottom w:val="nil"/>
          <w:right w:val="nil"/>
          <w:between w:val="nil"/>
        </w:pBdr>
        <w:jc w:val="both"/>
        <w:rPr>
          <w:rFonts w:ascii="Verdana" w:eastAsia="Verdana" w:hAnsi="Verdana" w:cs="Verdana"/>
          <w:color w:val="000000"/>
        </w:rPr>
      </w:pPr>
    </w:p>
    <w:tbl>
      <w:tblPr>
        <w:tblStyle w:val="afff2"/>
        <w:tblW w:w="8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260"/>
        <w:gridCol w:w="1758"/>
        <w:gridCol w:w="1032"/>
        <w:gridCol w:w="1544"/>
      </w:tblGrid>
      <w:tr w:rsidR="00E8407B" w:rsidRPr="00915A0B" w14:paraId="3E787A43" w14:textId="77777777">
        <w:trPr>
          <w:tblHeader/>
          <w:jc w:val="center"/>
        </w:trPr>
        <w:tc>
          <w:tcPr>
            <w:tcW w:w="8469" w:type="dxa"/>
            <w:gridSpan w:val="5"/>
            <w:tcBorders>
              <w:top w:val="single" w:sz="4" w:space="0" w:color="000000"/>
              <w:left w:val="single" w:sz="4" w:space="0" w:color="000000"/>
              <w:bottom w:val="single" w:sz="4" w:space="0" w:color="000000"/>
              <w:right w:val="single" w:sz="4" w:space="0" w:color="000000"/>
            </w:tcBorders>
            <w:vAlign w:val="center"/>
          </w:tcPr>
          <w:p w14:paraId="42F4A55B" w14:textId="77777777" w:rsidR="00E8407B" w:rsidRPr="00915A0B" w:rsidRDefault="00000000">
            <w:pPr>
              <w:pBdr>
                <w:top w:val="nil"/>
                <w:left w:val="nil"/>
                <w:bottom w:val="nil"/>
                <w:right w:val="nil"/>
                <w:between w:val="nil"/>
              </w:pBdr>
              <w:jc w:val="center"/>
              <w:rPr>
                <w:rFonts w:ascii="Verdana" w:eastAsia="Verdana" w:hAnsi="Verdana" w:cs="Verdana"/>
                <w:b/>
                <w:color w:val="000000"/>
                <w:sz w:val="22"/>
                <w:szCs w:val="22"/>
              </w:rPr>
            </w:pPr>
            <w:r w:rsidRPr="00915A0B">
              <w:rPr>
                <w:rFonts w:ascii="Verdana" w:eastAsia="Verdana" w:hAnsi="Verdana" w:cs="Verdana"/>
                <w:b/>
                <w:color w:val="000000"/>
                <w:sz w:val="22"/>
                <w:szCs w:val="22"/>
              </w:rPr>
              <w:t>CLAIMS, EQUITY RETURN, AND BENEFIT PAYMENT</w:t>
            </w:r>
          </w:p>
        </w:tc>
      </w:tr>
      <w:tr w:rsidR="00E8407B" w:rsidRPr="00915A0B" w14:paraId="1A48615C" w14:textId="77777777" w:rsidTr="00915A0B">
        <w:trPr>
          <w:tblHeader/>
          <w:jc w:val="center"/>
        </w:trPr>
        <w:tc>
          <w:tcPr>
            <w:tcW w:w="2875" w:type="dxa"/>
            <w:tcBorders>
              <w:top w:val="single" w:sz="4" w:space="0" w:color="000000"/>
              <w:left w:val="single" w:sz="4" w:space="0" w:color="000000"/>
              <w:bottom w:val="single" w:sz="4" w:space="0" w:color="000000"/>
              <w:right w:val="single" w:sz="4" w:space="0" w:color="000000"/>
            </w:tcBorders>
            <w:vAlign w:val="center"/>
          </w:tcPr>
          <w:p w14:paraId="2EF72CE4" w14:textId="77777777" w:rsidR="00E8407B" w:rsidRPr="00915A0B" w:rsidRDefault="00000000">
            <w:pPr>
              <w:pBdr>
                <w:top w:val="nil"/>
                <w:left w:val="nil"/>
                <w:bottom w:val="nil"/>
                <w:right w:val="nil"/>
                <w:between w:val="nil"/>
              </w:pBdr>
              <w:jc w:val="center"/>
              <w:rPr>
                <w:rFonts w:ascii="Verdana" w:eastAsia="Verdana" w:hAnsi="Verdana" w:cs="Verdana"/>
                <w:b/>
                <w:color w:val="000000"/>
                <w:sz w:val="20"/>
                <w:szCs w:val="20"/>
              </w:rPr>
            </w:pPr>
            <w:r w:rsidRPr="00915A0B">
              <w:rPr>
                <w:rFonts w:ascii="Verdana" w:eastAsia="Verdana" w:hAnsi="Verdana" w:cs="Verdana"/>
                <w:b/>
                <w:color w:val="000000"/>
                <w:sz w:val="20"/>
                <w:szCs w:val="20"/>
              </w:rPr>
              <w:t>CLAIMS</w:t>
            </w:r>
          </w:p>
        </w:tc>
        <w:tc>
          <w:tcPr>
            <w:tcW w:w="3018" w:type="dxa"/>
            <w:gridSpan w:val="2"/>
            <w:tcBorders>
              <w:top w:val="single" w:sz="4" w:space="0" w:color="000000"/>
              <w:left w:val="single" w:sz="4" w:space="0" w:color="000000"/>
              <w:bottom w:val="single" w:sz="4" w:space="0" w:color="000000"/>
              <w:right w:val="single" w:sz="4" w:space="0" w:color="000000"/>
            </w:tcBorders>
            <w:vAlign w:val="center"/>
          </w:tcPr>
          <w:p w14:paraId="5B81E46B" w14:textId="77777777" w:rsidR="00E8407B" w:rsidRPr="00915A0B" w:rsidRDefault="00000000">
            <w:pPr>
              <w:pBdr>
                <w:top w:val="nil"/>
                <w:left w:val="nil"/>
                <w:bottom w:val="nil"/>
                <w:right w:val="nil"/>
                <w:between w:val="nil"/>
              </w:pBdr>
              <w:jc w:val="center"/>
              <w:rPr>
                <w:rFonts w:ascii="Verdana" w:eastAsia="Verdana" w:hAnsi="Verdana" w:cs="Verdana"/>
                <w:b/>
                <w:color w:val="000000"/>
                <w:sz w:val="20"/>
                <w:szCs w:val="20"/>
              </w:rPr>
            </w:pPr>
            <w:r w:rsidRPr="00915A0B">
              <w:rPr>
                <w:rFonts w:ascii="Verdana" w:eastAsia="Verdana" w:hAnsi="Verdana" w:cs="Verdana"/>
                <w:b/>
                <w:color w:val="000000"/>
                <w:sz w:val="20"/>
                <w:szCs w:val="20"/>
              </w:rPr>
              <w:t xml:space="preserve">BASIC LIFE INSURANCE (BLIP) </w:t>
            </w:r>
          </w:p>
        </w:tc>
        <w:tc>
          <w:tcPr>
            <w:tcW w:w="2576" w:type="dxa"/>
            <w:gridSpan w:val="2"/>
            <w:tcBorders>
              <w:top w:val="single" w:sz="4" w:space="0" w:color="000000"/>
              <w:left w:val="single" w:sz="4" w:space="0" w:color="000000"/>
              <w:bottom w:val="single" w:sz="4" w:space="0" w:color="000000"/>
              <w:right w:val="single" w:sz="4" w:space="0" w:color="000000"/>
            </w:tcBorders>
          </w:tcPr>
          <w:p w14:paraId="2124C28D" w14:textId="77777777" w:rsidR="00E8407B" w:rsidRPr="00915A0B" w:rsidRDefault="00000000">
            <w:pPr>
              <w:pBdr>
                <w:top w:val="nil"/>
                <w:left w:val="nil"/>
                <w:bottom w:val="nil"/>
                <w:right w:val="nil"/>
                <w:between w:val="nil"/>
              </w:pBdr>
              <w:jc w:val="center"/>
              <w:rPr>
                <w:rFonts w:ascii="Verdana" w:eastAsia="Verdana" w:hAnsi="Verdana" w:cs="Verdana"/>
                <w:b/>
                <w:color w:val="000000"/>
                <w:sz w:val="20"/>
                <w:szCs w:val="20"/>
              </w:rPr>
            </w:pPr>
            <w:r w:rsidRPr="00915A0B">
              <w:rPr>
                <w:rFonts w:ascii="Verdana" w:eastAsia="Verdana" w:hAnsi="Verdana" w:cs="Verdana"/>
                <w:b/>
                <w:color w:val="000000"/>
                <w:sz w:val="20"/>
                <w:szCs w:val="20"/>
              </w:rPr>
              <w:t>CREDIT LIFE INSURANCE (CLIP)</w:t>
            </w:r>
          </w:p>
        </w:tc>
      </w:tr>
      <w:tr w:rsidR="00E8407B" w14:paraId="3B020E30" w14:textId="77777777" w:rsidTr="000D4CA9">
        <w:trPr>
          <w:tblHeader/>
          <w:jc w:val="center"/>
        </w:trPr>
        <w:tc>
          <w:tcPr>
            <w:tcW w:w="2875" w:type="dxa"/>
            <w:tcBorders>
              <w:top w:val="single" w:sz="4" w:space="0" w:color="000000"/>
              <w:left w:val="single" w:sz="4" w:space="0" w:color="000000"/>
              <w:bottom w:val="single" w:sz="4" w:space="0" w:color="000000"/>
              <w:right w:val="single" w:sz="4" w:space="0" w:color="000000"/>
            </w:tcBorders>
            <w:vAlign w:val="center"/>
          </w:tcPr>
          <w:p w14:paraId="65CBBA7F"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YEAR</w:t>
            </w:r>
          </w:p>
        </w:tc>
        <w:tc>
          <w:tcPr>
            <w:tcW w:w="1260" w:type="dxa"/>
            <w:tcBorders>
              <w:top w:val="single" w:sz="4" w:space="0" w:color="000000"/>
              <w:left w:val="single" w:sz="4" w:space="0" w:color="000000"/>
              <w:bottom w:val="single" w:sz="4" w:space="0" w:color="000000"/>
              <w:right w:val="single" w:sz="4" w:space="0" w:color="000000"/>
            </w:tcBorders>
            <w:vAlign w:val="center"/>
          </w:tcPr>
          <w:p w14:paraId="53BE7D31" w14:textId="77777777" w:rsidR="00E8407B"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No. of Claims</w:t>
            </w:r>
          </w:p>
        </w:tc>
        <w:tc>
          <w:tcPr>
            <w:tcW w:w="1758" w:type="dxa"/>
            <w:tcBorders>
              <w:top w:val="single" w:sz="4" w:space="0" w:color="000000"/>
              <w:left w:val="single" w:sz="4" w:space="0" w:color="000000"/>
              <w:bottom w:val="single" w:sz="4" w:space="0" w:color="000000"/>
              <w:right w:val="single" w:sz="4" w:space="0" w:color="000000"/>
            </w:tcBorders>
            <w:vAlign w:val="center"/>
          </w:tcPr>
          <w:p w14:paraId="4DD59F96" w14:textId="77777777" w:rsidR="00E8407B"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Claims Payment</w:t>
            </w:r>
          </w:p>
        </w:tc>
        <w:tc>
          <w:tcPr>
            <w:tcW w:w="1032" w:type="dxa"/>
            <w:tcBorders>
              <w:top w:val="single" w:sz="4" w:space="0" w:color="000000"/>
              <w:left w:val="single" w:sz="4" w:space="0" w:color="000000"/>
              <w:bottom w:val="single" w:sz="4" w:space="0" w:color="000000"/>
              <w:right w:val="single" w:sz="4" w:space="0" w:color="000000"/>
            </w:tcBorders>
            <w:vAlign w:val="center"/>
          </w:tcPr>
          <w:p w14:paraId="17580EB8"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 of Claims</w:t>
            </w:r>
          </w:p>
        </w:tc>
        <w:tc>
          <w:tcPr>
            <w:tcW w:w="1544" w:type="dxa"/>
            <w:tcBorders>
              <w:top w:val="single" w:sz="4" w:space="0" w:color="000000"/>
              <w:left w:val="single" w:sz="4" w:space="0" w:color="000000"/>
              <w:bottom w:val="single" w:sz="4" w:space="0" w:color="000000"/>
              <w:right w:val="single" w:sz="4" w:space="0" w:color="000000"/>
            </w:tcBorders>
            <w:vAlign w:val="center"/>
          </w:tcPr>
          <w:p w14:paraId="2839586D"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 Payment</w:t>
            </w:r>
          </w:p>
        </w:tc>
      </w:tr>
      <w:tr w:rsidR="00E8407B" w14:paraId="65F2EE21" w14:textId="77777777" w:rsidTr="000D4CA9">
        <w:trPr>
          <w:jc w:val="center"/>
        </w:trPr>
        <w:tc>
          <w:tcPr>
            <w:tcW w:w="2875" w:type="dxa"/>
            <w:tcBorders>
              <w:top w:val="single" w:sz="4" w:space="0" w:color="000000"/>
              <w:left w:val="single" w:sz="4" w:space="0" w:color="000000"/>
              <w:bottom w:val="single" w:sz="4" w:space="0" w:color="000000"/>
              <w:right w:val="single" w:sz="4" w:space="0" w:color="000000"/>
            </w:tcBorders>
          </w:tcPr>
          <w:p w14:paraId="58E710F1" w14:textId="77777777" w:rsidR="00E8407B"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For the year 2021</w:t>
            </w:r>
          </w:p>
        </w:tc>
        <w:tc>
          <w:tcPr>
            <w:tcW w:w="1260" w:type="dxa"/>
            <w:tcBorders>
              <w:top w:val="single" w:sz="4" w:space="0" w:color="000000"/>
              <w:left w:val="single" w:sz="4" w:space="0" w:color="000000"/>
              <w:bottom w:val="single" w:sz="4" w:space="0" w:color="000000"/>
              <w:right w:val="single" w:sz="4" w:space="0" w:color="000000"/>
            </w:tcBorders>
            <w:vAlign w:val="center"/>
          </w:tcPr>
          <w:p w14:paraId="3381CEA9" w14:textId="4223A0BF" w:rsidR="00E8407B" w:rsidRDefault="00915A0B">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93,966</w:t>
            </w:r>
          </w:p>
        </w:tc>
        <w:tc>
          <w:tcPr>
            <w:tcW w:w="1758" w:type="dxa"/>
            <w:tcBorders>
              <w:top w:val="single" w:sz="4" w:space="0" w:color="000000"/>
              <w:left w:val="single" w:sz="4" w:space="0" w:color="000000"/>
              <w:bottom w:val="single" w:sz="4" w:space="0" w:color="000000"/>
              <w:right w:val="single" w:sz="4" w:space="0" w:color="000000"/>
            </w:tcBorders>
            <w:vAlign w:val="center"/>
          </w:tcPr>
          <w:p w14:paraId="15E1EC75" w14:textId="5D18FD71" w:rsidR="00E8407B"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915A0B">
              <w:rPr>
                <w:rFonts w:ascii="Verdana" w:eastAsia="Verdana" w:hAnsi="Verdana" w:cs="Verdana"/>
                <w:color w:val="000000"/>
                <w:sz w:val="20"/>
                <w:szCs w:val="20"/>
              </w:rPr>
              <w:t>102,816,807</w:t>
            </w:r>
          </w:p>
        </w:tc>
        <w:tc>
          <w:tcPr>
            <w:tcW w:w="1032" w:type="dxa"/>
            <w:tcBorders>
              <w:top w:val="single" w:sz="4" w:space="0" w:color="000000"/>
              <w:left w:val="single" w:sz="4" w:space="0" w:color="000000"/>
              <w:bottom w:val="single" w:sz="4" w:space="0" w:color="000000"/>
              <w:right w:val="single" w:sz="4" w:space="0" w:color="000000"/>
            </w:tcBorders>
            <w:vAlign w:val="center"/>
          </w:tcPr>
          <w:p w14:paraId="17390DC9" w14:textId="64183678" w:rsidR="00E8407B" w:rsidRDefault="000D4CA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772</w:t>
            </w:r>
          </w:p>
        </w:tc>
        <w:tc>
          <w:tcPr>
            <w:tcW w:w="1544" w:type="dxa"/>
            <w:tcBorders>
              <w:top w:val="single" w:sz="4" w:space="0" w:color="000000"/>
              <w:left w:val="single" w:sz="4" w:space="0" w:color="000000"/>
              <w:bottom w:val="single" w:sz="4" w:space="0" w:color="000000"/>
              <w:right w:val="single" w:sz="4" w:space="0" w:color="000000"/>
            </w:tcBorders>
            <w:vAlign w:val="center"/>
          </w:tcPr>
          <w:p w14:paraId="02D2A43A" w14:textId="2AC4607D" w:rsidR="00E8407B" w:rsidRDefault="000D4CA9">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₱15,548,346</w:t>
            </w:r>
          </w:p>
        </w:tc>
      </w:tr>
      <w:tr w:rsidR="00E8407B" w14:paraId="59D8FEBA" w14:textId="77777777" w:rsidTr="000D4CA9">
        <w:trPr>
          <w:jc w:val="center"/>
        </w:trPr>
        <w:tc>
          <w:tcPr>
            <w:tcW w:w="2875" w:type="dxa"/>
            <w:tcBorders>
              <w:top w:val="single" w:sz="4" w:space="0" w:color="000000"/>
            </w:tcBorders>
          </w:tcPr>
          <w:p w14:paraId="33A65683" w14:textId="77777777" w:rsidR="00E8407B"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For the year 2022</w:t>
            </w:r>
          </w:p>
        </w:tc>
        <w:tc>
          <w:tcPr>
            <w:tcW w:w="1260" w:type="dxa"/>
            <w:tcBorders>
              <w:top w:val="single" w:sz="4" w:space="0" w:color="000000"/>
            </w:tcBorders>
            <w:vAlign w:val="center"/>
          </w:tcPr>
          <w:p w14:paraId="0F51A700" w14:textId="5461FF1A" w:rsidR="00E8407B" w:rsidRDefault="00915A0B">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90,847</w:t>
            </w:r>
          </w:p>
        </w:tc>
        <w:tc>
          <w:tcPr>
            <w:tcW w:w="1758" w:type="dxa"/>
            <w:tcBorders>
              <w:top w:val="single" w:sz="4" w:space="0" w:color="000000"/>
            </w:tcBorders>
            <w:vAlign w:val="center"/>
          </w:tcPr>
          <w:p w14:paraId="4A806272" w14:textId="53456D25" w:rsidR="00E8407B"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915A0B">
              <w:rPr>
                <w:rFonts w:ascii="Verdana" w:eastAsia="Verdana" w:hAnsi="Verdana" w:cs="Verdana"/>
                <w:color w:val="000000"/>
                <w:sz w:val="20"/>
                <w:szCs w:val="20"/>
              </w:rPr>
              <w:t>105,289,777</w:t>
            </w:r>
          </w:p>
        </w:tc>
        <w:tc>
          <w:tcPr>
            <w:tcW w:w="1032" w:type="dxa"/>
            <w:tcBorders>
              <w:top w:val="single" w:sz="4" w:space="0" w:color="000000"/>
            </w:tcBorders>
            <w:vAlign w:val="center"/>
          </w:tcPr>
          <w:p w14:paraId="3A4D9923" w14:textId="613DE32F" w:rsidR="00E8407B" w:rsidRDefault="000D4CA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726</w:t>
            </w:r>
          </w:p>
        </w:tc>
        <w:tc>
          <w:tcPr>
            <w:tcW w:w="1544" w:type="dxa"/>
            <w:tcBorders>
              <w:top w:val="single" w:sz="4" w:space="0" w:color="000000"/>
            </w:tcBorders>
            <w:vAlign w:val="center"/>
          </w:tcPr>
          <w:p w14:paraId="4DF8B8DE" w14:textId="784F4864" w:rsidR="00E8407B" w:rsidRDefault="000D4CA9">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₱18,905,055</w:t>
            </w:r>
          </w:p>
        </w:tc>
      </w:tr>
      <w:tr w:rsidR="00E8407B" w14:paraId="4B708BA5" w14:textId="77777777" w:rsidTr="000D4CA9">
        <w:trPr>
          <w:jc w:val="center"/>
        </w:trPr>
        <w:tc>
          <w:tcPr>
            <w:tcW w:w="2875" w:type="dxa"/>
            <w:tcBorders>
              <w:top w:val="single" w:sz="4" w:space="0" w:color="000000"/>
            </w:tcBorders>
          </w:tcPr>
          <w:p w14:paraId="74B11CDA" w14:textId="77777777" w:rsidR="00E8407B"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Increase (Decrease)</w:t>
            </w:r>
          </w:p>
        </w:tc>
        <w:tc>
          <w:tcPr>
            <w:tcW w:w="1260" w:type="dxa"/>
            <w:vAlign w:val="center"/>
          </w:tcPr>
          <w:p w14:paraId="49ACDDFE" w14:textId="240EEF0A" w:rsidR="00E8407B" w:rsidRDefault="00915A0B">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-3.3%</w:t>
            </w:r>
          </w:p>
        </w:tc>
        <w:tc>
          <w:tcPr>
            <w:tcW w:w="1758" w:type="dxa"/>
            <w:vAlign w:val="center"/>
          </w:tcPr>
          <w:p w14:paraId="07CD2A6D" w14:textId="7332D780" w:rsidR="00E8407B" w:rsidRDefault="00915A0B">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2.4%</w:t>
            </w:r>
          </w:p>
        </w:tc>
        <w:tc>
          <w:tcPr>
            <w:tcW w:w="1032" w:type="dxa"/>
            <w:vAlign w:val="center"/>
          </w:tcPr>
          <w:p w14:paraId="64E14035" w14:textId="38B72256" w:rsidR="00E8407B" w:rsidRDefault="000D4CA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w:t>
            </w:r>
          </w:p>
        </w:tc>
        <w:tc>
          <w:tcPr>
            <w:tcW w:w="1544" w:type="dxa"/>
            <w:vAlign w:val="center"/>
          </w:tcPr>
          <w:p w14:paraId="30691C54" w14:textId="116A3916" w:rsidR="00E8407B" w:rsidRDefault="000D4CA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22%</w:t>
            </w:r>
          </w:p>
        </w:tc>
      </w:tr>
    </w:tbl>
    <w:p w14:paraId="37AA1D92" w14:textId="77777777" w:rsidR="00E8407B" w:rsidRDefault="00E8407B">
      <w:pPr>
        <w:pBdr>
          <w:top w:val="nil"/>
          <w:left w:val="nil"/>
          <w:bottom w:val="nil"/>
          <w:right w:val="nil"/>
          <w:between w:val="nil"/>
        </w:pBdr>
        <w:jc w:val="both"/>
        <w:rPr>
          <w:rFonts w:ascii="Verdana" w:eastAsia="Verdana" w:hAnsi="Verdana" w:cs="Verdana"/>
          <w:color w:val="000000"/>
        </w:rPr>
      </w:pPr>
    </w:p>
    <w:p w14:paraId="143D41B5" w14:textId="77777777" w:rsidR="00E8407B" w:rsidRDefault="00E8407B">
      <w:pPr>
        <w:pBdr>
          <w:top w:val="nil"/>
          <w:left w:val="nil"/>
          <w:bottom w:val="nil"/>
          <w:right w:val="nil"/>
          <w:between w:val="nil"/>
        </w:pBdr>
        <w:jc w:val="both"/>
        <w:rPr>
          <w:rFonts w:ascii="Verdana" w:eastAsia="Verdana" w:hAnsi="Verdana" w:cs="Verdana"/>
          <w:color w:val="000000"/>
        </w:rPr>
      </w:pPr>
    </w:p>
    <w:tbl>
      <w:tblPr>
        <w:tblStyle w:val="afff3"/>
        <w:tblW w:w="8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260"/>
        <w:gridCol w:w="1800"/>
        <w:gridCol w:w="990"/>
        <w:gridCol w:w="1564"/>
      </w:tblGrid>
      <w:tr w:rsidR="00E8407B" w14:paraId="00F0F6B5" w14:textId="77777777">
        <w:trPr>
          <w:tblHeader/>
          <w:jc w:val="center"/>
        </w:trPr>
        <w:tc>
          <w:tcPr>
            <w:tcW w:w="8489" w:type="dxa"/>
            <w:gridSpan w:val="5"/>
            <w:tcBorders>
              <w:top w:val="single" w:sz="4" w:space="0" w:color="000000"/>
              <w:left w:val="single" w:sz="4" w:space="0" w:color="000000"/>
              <w:bottom w:val="single" w:sz="4" w:space="0" w:color="000000"/>
              <w:right w:val="single" w:sz="4" w:space="0" w:color="000000"/>
            </w:tcBorders>
            <w:vAlign w:val="center"/>
          </w:tcPr>
          <w:p w14:paraId="0D0E842A"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lastRenderedPageBreak/>
              <w:t>CLAIMS, EQUITY RETURN, AND BENEFIT PAYMENT</w:t>
            </w:r>
          </w:p>
        </w:tc>
      </w:tr>
      <w:tr w:rsidR="00E8407B" w14:paraId="0D3880F5" w14:textId="77777777" w:rsidTr="00915A0B">
        <w:trPr>
          <w:tblHeader/>
          <w:jc w:val="center"/>
        </w:trPr>
        <w:tc>
          <w:tcPr>
            <w:tcW w:w="2875" w:type="dxa"/>
            <w:tcBorders>
              <w:top w:val="single" w:sz="4" w:space="0" w:color="000000"/>
              <w:left w:val="single" w:sz="4" w:space="0" w:color="000000"/>
              <w:bottom w:val="single" w:sz="4" w:space="0" w:color="000000"/>
              <w:right w:val="single" w:sz="4" w:space="0" w:color="000000"/>
            </w:tcBorders>
            <w:vAlign w:val="center"/>
          </w:tcPr>
          <w:p w14:paraId="3735411E"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w:t>
            </w:r>
          </w:p>
        </w:tc>
        <w:tc>
          <w:tcPr>
            <w:tcW w:w="3060" w:type="dxa"/>
            <w:gridSpan w:val="2"/>
            <w:tcBorders>
              <w:top w:val="single" w:sz="4" w:space="0" w:color="000000"/>
              <w:left w:val="single" w:sz="4" w:space="0" w:color="000000"/>
              <w:bottom w:val="single" w:sz="4" w:space="0" w:color="000000"/>
              <w:right w:val="single" w:sz="4" w:space="0" w:color="000000"/>
            </w:tcBorders>
            <w:vAlign w:val="center"/>
          </w:tcPr>
          <w:p w14:paraId="110FDAB1"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RETIREMENT SAVINGS FUND</w:t>
            </w:r>
          </w:p>
        </w:tc>
        <w:tc>
          <w:tcPr>
            <w:tcW w:w="2554" w:type="dxa"/>
            <w:gridSpan w:val="2"/>
            <w:tcBorders>
              <w:top w:val="single" w:sz="4" w:space="0" w:color="000000"/>
              <w:left w:val="single" w:sz="4" w:space="0" w:color="000000"/>
              <w:bottom w:val="single" w:sz="4" w:space="0" w:color="000000"/>
              <w:right w:val="single" w:sz="4" w:space="0" w:color="000000"/>
            </w:tcBorders>
          </w:tcPr>
          <w:p w14:paraId="28457F7C"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HOSPITALIZATION CARE ASSISTANCE</w:t>
            </w:r>
          </w:p>
        </w:tc>
      </w:tr>
      <w:tr w:rsidR="00E8407B" w14:paraId="737F1481" w14:textId="77777777" w:rsidTr="00915A0B">
        <w:trPr>
          <w:tblHeader/>
          <w:jc w:val="center"/>
        </w:trPr>
        <w:tc>
          <w:tcPr>
            <w:tcW w:w="2875" w:type="dxa"/>
            <w:tcBorders>
              <w:top w:val="single" w:sz="4" w:space="0" w:color="000000"/>
              <w:left w:val="single" w:sz="4" w:space="0" w:color="000000"/>
              <w:bottom w:val="single" w:sz="4" w:space="0" w:color="000000"/>
              <w:right w:val="single" w:sz="4" w:space="0" w:color="000000"/>
            </w:tcBorders>
            <w:vAlign w:val="center"/>
          </w:tcPr>
          <w:p w14:paraId="4BB7E05D"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YEAR</w:t>
            </w:r>
          </w:p>
        </w:tc>
        <w:tc>
          <w:tcPr>
            <w:tcW w:w="1260" w:type="dxa"/>
            <w:tcBorders>
              <w:top w:val="single" w:sz="4" w:space="0" w:color="000000"/>
              <w:left w:val="single" w:sz="4" w:space="0" w:color="000000"/>
              <w:bottom w:val="single" w:sz="4" w:space="0" w:color="000000"/>
              <w:right w:val="single" w:sz="4" w:space="0" w:color="000000"/>
            </w:tcBorders>
            <w:vAlign w:val="center"/>
          </w:tcPr>
          <w:p w14:paraId="682733D0" w14:textId="77777777" w:rsidR="00E8407B"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No. of Claims</w:t>
            </w:r>
          </w:p>
        </w:tc>
        <w:tc>
          <w:tcPr>
            <w:tcW w:w="1800" w:type="dxa"/>
            <w:tcBorders>
              <w:top w:val="single" w:sz="4" w:space="0" w:color="000000"/>
              <w:left w:val="single" w:sz="4" w:space="0" w:color="000000"/>
              <w:bottom w:val="single" w:sz="4" w:space="0" w:color="000000"/>
              <w:right w:val="single" w:sz="4" w:space="0" w:color="000000"/>
            </w:tcBorders>
            <w:vAlign w:val="center"/>
          </w:tcPr>
          <w:p w14:paraId="42FB9F35" w14:textId="77777777" w:rsidR="00E8407B"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Claims Payment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4A179CA1"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 of Claims</w:t>
            </w:r>
          </w:p>
        </w:tc>
        <w:tc>
          <w:tcPr>
            <w:tcW w:w="1564" w:type="dxa"/>
            <w:tcBorders>
              <w:top w:val="single" w:sz="4" w:space="0" w:color="000000"/>
              <w:left w:val="single" w:sz="4" w:space="0" w:color="000000"/>
              <w:bottom w:val="single" w:sz="4" w:space="0" w:color="000000"/>
              <w:right w:val="single" w:sz="4" w:space="0" w:color="000000"/>
            </w:tcBorders>
            <w:vAlign w:val="center"/>
          </w:tcPr>
          <w:p w14:paraId="06E0A74E"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 Payment</w:t>
            </w:r>
          </w:p>
        </w:tc>
      </w:tr>
      <w:tr w:rsidR="00E8407B" w14:paraId="3C0B853D" w14:textId="77777777" w:rsidTr="00915A0B">
        <w:trPr>
          <w:jc w:val="center"/>
        </w:trPr>
        <w:tc>
          <w:tcPr>
            <w:tcW w:w="2875" w:type="dxa"/>
            <w:tcBorders>
              <w:top w:val="single" w:sz="4" w:space="0" w:color="000000"/>
              <w:left w:val="single" w:sz="4" w:space="0" w:color="000000"/>
              <w:bottom w:val="single" w:sz="4" w:space="0" w:color="000000"/>
              <w:right w:val="single" w:sz="4" w:space="0" w:color="000000"/>
            </w:tcBorders>
          </w:tcPr>
          <w:p w14:paraId="6D428967" w14:textId="77777777" w:rsidR="00E8407B"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For the year 2021</w:t>
            </w:r>
          </w:p>
        </w:tc>
        <w:tc>
          <w:tcPr>
            <w:tcW w:w="1260" w:type="dxa"/>
            <w:tcBorders>
              <w:top w:val="single" w:sz="4" w:space="0" w:color="000000"/>
              <w:left w:val="single" w:sz="4" w:space="0" w:color="000000"/>
              <w:bottom w:val="single" w:sz="4" w:space="0" w:color="000000"/>
              <w:right w:val="single" w:sz="4" w:space="0" w:color="000000"/>
            </w:tcBorders>
            <w:vAlign w:val="center"/>
          </w:tcPr>
          <w:p w14:paraId="2C9E2E07" w14:textId="3EFDBADA" w:rsidR="00E8407B" w:rsidRDefault="000D36B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81,138</w:t>
            </w:r>
          </w:p>
        </w:tc>
        <w:tc>
          <w:tcPr>
            <w:tcW w:w="1800" w:type="dxa"/>
            <w:tcBorders>
              <w:top w:val="single" w:sz="4" w:space="0" w:color="000000"/>
              <w:left w:val="single" w:sz="4" w:space="0" w:color="000000"/>
              <w:bottom w:val="single" w:sz="4" w:space="0" w:color="000000"/>
              <w:right w:val="single" w:sz="4" w:space="0" w:color="000000"/>
            </w:tcBorders>
            <w:vAlign w:val="center"/>
          </w:tcPr>
          <w:p w14:paraId="4B5894E4" w14:textId="480B7B21" w:rsidR="00E8407B" w:rsidRDefault="000D36B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₱32,887,256</w:t>
            </w:r>
          </w:p>
        </w:tc>
        <w:tc>
          <w:tcPr>
            <w:tcW w:w="990" w:type="dxa"/>
            <w:tcBorders>
              <w:top w:val="single" w:sz="4" w:space="0" w:color="000000"/>
              <w:left w:val="single" w:sz="4" w:space="0" w:color="000000"/>
              <w:bottom w:val="single" w:sz="4" w:space="0" w:color="000000"/>
              <w:right w:val="single" w:sz="4" w:space="0" w:color="000000"/>
            </w:tcBorders>
            <w:vAlign w:val="center"/>
          </w:tcPr>
          <w:p w14:paraId="2054BA35" w14:textId="361095CC" w:rsidR="00E8407B" w:rsidRDefault="000D36B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2,610</w:t>
            </w:r>
          </w:p>
        </w:tc>
        <w:tc>
          <w:tcPr>
            <w:tcW w:w="1564" w:type="dxa"/>
            <w:tcBorders>
              <w:top w:val="single" w:sz="4" w:space="0" w:color="000000"/>
              <w:left w:val="single" w:sz="4" w:space="0" w:color="000000"/>
              <w:bottom w:val="single" w:sz="4" w:space="0" w:color="000000"/>
              <w:right w:val="single" w:sz="4" w:space="0" w:color="000000"/>
            </w:tcBorders>
            <w:vAlign w:val="center"/>
          </w:tcPr>
          <w:p w14:paraId="6D7852C0" w14:textId="73791EEA" w:rsidR="00E8407B" w:rsidRDefault="000D36B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₱4,647,600</w:t>
            </w:r>
          </w:p>
        </w:tc>
      </w:tr>
      <w:tr w:rsidR="00E8407B" w14:paraId="6717010F" w14:textId="77777777" w:rsidTr="00915A0B">
        <w:trPr>
          <w:jc w:val="center"/>
        </w:trPr>
        <w:tc>
          <w:tcPr>
            <w:tcW w:w="2875" w:type="dxa"/>
            <w:tcBorders>
              <w:top w:val="single" w:sz="4" w:space="0" w:color="000000"/>
            </w:tcBorders>
          </w:tcPr>
          <w:p w14:paraId="210347CF" w14:textId="77777777" w:rsidR="00E8407B"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For the year 2022</w:t>
            </w:r>
          </w:p>
        </w:tc>
        <w:tc>
          <w:tcPr>
            <w:tcW w:w="1260" w:type="dxa"/>
            <w:tcBorders>
              <w:top w:val="single" w:sz="4" w:space="0" w:color="000000"/>
            </w:tcBorders>
            <w:vAlign w:val="center"/>
          </w:tcPr>
          <w:p w14:paraId="15E69117" w14:textId="6616704F" w:rsidR="00E8407B" w:rsidRDefault="000D36B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85,797</w:t>
            </w:r>
          </w:p>
        </w:tc>
        <w:tc>
          <w:tcPr>
            <w:tcW w:w="1800" w:type="dxa"/>
            <w:tcBorders>
              <w:top w:val="single" w:sz="4" w:space="0" w:color="000000"/>
            </w:tcBorders>
            <w:vAlign w:val="center"/>
          </w:tcPr>
          <w:p w14:paraId="4958DE5F" w14:textId="525162EE" w:rsidR="00E8407B" w:rsidRDefault="000D36B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₱34,732,685</w:t>
            </w:r>
          </w:p>
        </w:tc>
        <w:tc>
          <w:tcPr>
            <w:tcW w:w="990" w:type="dxa"/>
            <w:tcBorders>
              <w:top w:val="single" w:sz="4" w:space="0" w:color="000000"/>
            </w:tcBorders>
            <w:vAlign w:val="center"/>
          </w:tcPr>
          <w:p w14:paraId="7157B322" w14:textId="50A17246" w:rsidR="00E8407B" w:rsidRDefault="000D36B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4,339</w:t>
            </w:r>
          </w:p>
        </w:tc>
        <w:tc>
          <w:tcPr>
            <w:tcW w:w="1564" w:type="dxa"/>
            <w:tcBorders>
              <w:top w:val="single" w:sz="4" w:space="0" w:color="000000"/>
            </w:tcBorders>
            <w:vAlign w:val="center"/>
          </w:tcPr>
          <w:p w14:paraId="4C800A46" w14:textId="445811C1" w:rsidR="00E8407B" w:rsidRDefault="000D36B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₱7,003,700</w:t>
            </w:r>
          </w:p>
        </w:tc>
      </w:tr>
      <w:tr w:rsidR="00E8407B" w14:paraId="682CD053" w14:textId="77777777" w:rsidTr="00915A0B">
        <w:trPr>
          <w:jc w:val="center"/>
        </w:trPr>
        <w:tc>
          <w:tcPr>
            <w:tcW w:w="2875" w:type="dxa"/>
            <w:tcBorders>
              <w:top w:val="single" w:sz="4" w:space="0" w:color="000000"/>
            </w:tcBorders>
          </w:tcPr>
          <w:p w14:paraId="78909049" w14:textId="77777777" w:rsidR="00E8407B"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Increase (Decrease)</w:t>
            </w:r>
          </w:p>
        </w:tc>
        <w:tc>
          <w:tcPr>
            <w:tcW w:w="1260" w:type="dxa"/>
            <w:vAlign w:val="center"/>
          </w:tcPr>
          <w:p w14:paraId="5CFC39AD" w14:textId="6AE561FC" w:rsidR="00E8407B" w:rsidRDefault="000D36B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w:t>
            </w:r>
          </w:p>
        </w:tc>
        <w:tc>
          <w:tcPr>
            <w:tcW w:w="1800" w:type="dxa"/>
            <w:vAlign w:val="center"/>
          </w:tcPr>
          <w:p w14:paraId="533D971C" w14:textId="077BA006" w:rsidR="00E8407B" w:rsidRDefault="000D36B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w:t>
            </w:r>
          </w:p>
        </w:tc>
        <w:tc>
          <w:tcPr>
            <w:tcW w:w="990" w:type="dxa"/>
            <w:vAlign w:val="center"/>
          </w:tcPr>
          <w:p w14:paraId="7CDAF146" w14:textId="50CF0FA9" w:rsidR="00E8407B" w:rsidRDefault="000D36B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66%</w:t>
            </w:r>
          </w:p>
        </w:tc>
        <w:tc>
          <w:tcPr>
            <w:tcW w:w="1564" w:type="dxa"/>
            <w:vAlign w:val="center"/>
          </w:tcPr>
          <w:p w14:paraId="7666FE0B" w14:textId="04834D44" w:rsidR="00E8407B" w:rsidRDefault="000D36B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50%</w:t>
            </w:r>
          </w:p>
        </w:tc>
      </w:tr>
    </w:tbl>
    <w:p w14:paraId="1A40E263" w14:textId="77777777" w:rsidR="00E8407B" w:rsidRDefault="00E8407B">
      <w:pPr>
        <w:pBdr>
          <w:top w:val="nil"/>
          <w:left w:val="nil"/>
          <w:bottom w:val="nil"/>
          <w:right w:val="nil"/>
          <w:between w:val="nil"/>
        </w:pBdr>
        <w:ind w:firstLine="720"/>
        <w:jc w:val="both"/>
        <w:rPr>
          <w:rFonts w:ascii="Verdana" w:eastAsia="Verdana" w:hAnsi="Verdana" w:cs="Verdana"/>
          <w:color w:val="000000"/>
        </w:rPr>
      </w:pPr>
    </w:p>
    <w:p w14:paraId="4639A876" w14:textId="77777777" w:rsidR="00E8407B" w:rsidRDefault="00E8407B">
      <w:pPr>
        <w:pBdr>
          <w:top w:val="nil"/>
          <w:left w:val="nil"/>
          <w:bottom w:val="nil"/>
          <w:right w:val="nil"/>
          <w:between w:val="nil"/>
        </w:pBdr>
        <w:jc w:val="both"/>
        <w:rPr>
          <w:rFonts w:ascii="Verdana" w:eastAsia="Verdana" w:hAnsi="Verdana" w:cs="Verdana"/>
          <w:b/>
          <w:color w:val="000000"/>
          <w:u w:val="single"/>
        </w:rPr>
      </w:pPr>
    </w:p>
    <w:tbl>
      <w:tblPr>
        <w:tblStyle w:val="afff4"/>
        <w:tblW w:w="8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5"/>
        <w:gridCol w:w="1666"/>
        <w:gridCol w:w="1666"/>
        <w:gridCol w:w="1666"/>
      </w:tblGrid>
      <w:tr w:rsidR="00E8407B" w14:paraId="1C19B265" w14:textId="77777777">
        <w:trPr>
          <w:tblHeader/>
          <w:jc w:val="center"/>
        </w:trPr>
        <w:tc>
          <w:tcPr>
            <w:tcW w:w="3515" w:type="dxa"/>
            <w:vMerge w:val="restart"/>
            <w:tcBorders>
              <w:top w:val="single" w:sz="4" w:space="0" w:color="000000"/>
              <w:left w:val="single" w:sz="4" w:space="0" w:color="000000"/>
              <w:right w:val="single" w:sz="4" w:space="0" w:color="000000"/>
            </w:tcBorders>
            <w:vAlign w:val="center"/>
          </w:tcPr>
          <w:p w14:paraId="2D008F0F"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4998" w:type="dxa"/>
            <w:gridSpan w:val="3"/>
            <w:tcBorders>
              <w:top w:val="single" w:sz="4" w:space="0" w:color="000000"/>
              <w:left w:val="single" w:sz="4" w:space="0" w:color="000000"/>
              <w:bottom w:val="single" w:sz="4" w:space="0" w:color="000000"/>
            </w:tcBorders>
          </w:tcPr>
          <w:p w14:paraId="097D0446"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BASIC LIFE INSURANCE (BLIP) – Claims and Benefit Payment</w:t>
            </w:r>
          </w:p>
        </w:tc>
      </w:tr>
      <w:tr w:rsidR="00E8407B" w14:paraId="1BCB0AF3" w14:textId="77777777">
        <w:trPr>
          <w:tblHeader/>
          <w:jc w:val="center"/>
        </w:trPr>
        <w:tc>
          <w:tcPr>
            <w:tcW w:w="3515" w:type="dxa"/>
            <w:vMerge/>
            <w:tcBorders>
              <w:top w:val="single" w:sz="4" w:space="0" w:color="000000"/>
              <w:left w:val="single" w:sz="4" w:space="0" w:color="000000"/>
              <w:right w:val="single" w:sz="4" w:space="0" w:color="000000"/>
            </w:tcBorders>
            <w:vAlign w:val="center"/>
          </w:tcPr>
          <w:p w14:paraId="20DD92AD" w14:textId="77777777" w:rsidR="00E8407B" w:rsidRDefault="00E8407B">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6F50C359"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Equity Return</w:t>
            </w:r>
          </w:p>
        </w:tc>
        <w:tc>
          <w:tcPr>
            <w:tcW w:w="1666" w:type="dxa"/>
            <w:tcBorders>
              <w:top w:val="single" w:sz="4" w:space="0" w:color="000000"/>
              <w:left w:val="single" w:sz="4" w:space="0" w:color="000000"/>
              <w:bottom w:val="single" w:sz="4" w:space="0" w:color="000000"/>
              <w:right w:val="single" w:sz="4" w:space="0" w:color="000000"/>
            </w:tcBorders>
            <w:vAlign w:val="center"/>
          </w:tcPr>
          <w:p w14:paraId="086318A2"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Death Benefit</w:t>
            </w:r>
          </w:p>
        </w:tc>
        <w:tc>
          <w:tcPr>
            <w:tcW w:w="1666" w:type="dxa"/>
            <w:tcBorders>
              <w:top w:val="single" w:sz="4" w:space="0" w:color="000000"/>
              <w:left w:val="single" w:sz="4" w:space="0" w:color="000000"/>
              <w:bottom w:val="single" w:sz="4" w:space="0" w:color="000000"/>
              <w:right w:val="single" w:sz="4" w:space="0" w:color="000000"/>
            </w:tcBorders>
            <w:vAlign w:val="center"/>
          </w:tcPr>
          <w:p w14:paraId="5CB4B686"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Total</w:t>
            </w:r>
          </w:p>
        </w:tc>
      </w:tr>
      <w:tr w:rsidR="00E8407B" w14:paraId="0C8D9AF9" w14:textId="77777777">
        <w:trPr>
          <w:jc w:val="center"/>
        </w:trPr>
        <w:tc>
          <w:tcPr>
            <w:tcW w:w="3515" w:type="dxa"/>
            <w:tcBorders>
              <w:top w:val="single" w:sz="4" w:space="0" w:color="000000"/>
              <w:left w:val="single" w:sz="4" w:space="0" w:color="000000"/>
              <w:bottom w:val="single" w:sz="4" w:space="0" w:color="000000"/>
              <w:right w:val="single" w:sz="4" w:space="0" w:color="000000"/>
            </w:tcBorders>
          </w:tcPr>
          <w:p w14:paraId="576FBEB4" w14:textId="77777777" w:rsidR="00E8407B"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For the year 2021</w:t>
            </w:r>
          </w:p>
        </w:tc>
        <w:tc>
          <w:tcPr>
            <w:tcW w:w="1666" w:type="dxa"/>
            <w:tcBorders>
              <w:top w:val="single" w:sz="4" w:space="0" w:color="000000"/>
              <w:left w:val="single" w:sz="4" w:space="0" w:color="000000"/>
              <w:bottom w:val="single" w:sz="4" w:space="0" w:color="000000"/>
              <w:right w:val="single" w:sz="4" w:space="0" w:color="000000"/>
            </w:tcBorders>
          </w:tcPr>
          <w:p w14:paraId="74F3E298" w14:textId="4CF8B7FE" w:rsidR="00E8407B"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442936">
              <w:rPr>
                <w:rFonts w:ascii="Verdana" w:eastAsia="Verdana" w:hAnsi="Verdana" w:cs="Verdana"/>
                <w:color w:val="000000"/>
                <w:sz w:val="20"/>
                <w:szCs w:val="20"/>
              </w:rPr>
              <w:t>57,236,015</w:t>
            </w:r>
          </w:p>
        </w:tc>
        <w:tc>
          <w:tcPr>
            <w:tcW w:w="1666" w:type="dxa"/>
            <w:tcBorders>
              <w:top w:val="single" w:sz="4" w:space="0" w:color="000000"/>
              <w:left w:val="single" w:sz="4" w:space="0" w:color="000000"/>
              <w:bottom w:val="single" w:sz="4" w:space="0" w:color="000000"/>
              <w:right w:val="single" w:sz="4" w:space="0" w:color="000000"/>
            </w:tcBorders>
          </w:tcPr>
          <w:p w14:paraId="4B48CDF0" w14:textId="31517C1E" w:rsidR="00E8407B"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442936">
              <w:rPr>
                <w:rFonts w:ascii="Verdana" w:eastAsia="Verdana" w:hAnsi="Verdana" w:cs="Verdana"/>
                <w:color w:val="000000"/>
                <w:sz w:val="20"/>
                <w:szCs w:val="20"/>
              </w:rPr>
              <w:t>45,580,792</w:t>
            </w:r>
          </w:p>
        </w:tc>
        <w:tc>
          <w:tcPr>
            <w:tcW w:w="1666" w:type="dxa"/>
            <w:tcBorders>
              <w:top w:val="single" w:sz="4" w:space="0" w:color="000000"/>
              <w:left w:val="single" w:sz="4" w:space="0" w:color="000000"/>
              <w:bottom w:val="single" w:sz="4" w:space="0" w:color="000000"/>
              <w:right w:val="single" w:sz="4" w:space="0" w:color="000000"/>
            </w:tcBorders>
            <w:vAlign w:val="center"/>
          </w:tcPr>
          <w:p w14:paraId="43115F9B" w14:textId="6BB894BB" w:rsidR="00E8407B"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442936">
              <w:rPr>
                <w:rFonts w:ascii="Verdana" w:eastAsia="Verdana" w:hAnsi="Verdana" w:cs="Verdana"/>
                <w:color w:val="000000"/>
                <w:sz w:val="20"/>
                <w:szCs w:val="20"/>
              </w:rPr>
              <w:t>102,816,807</w:t>
            </w:r>
          </w:p>
        </w:tc>
      </w:tr>
      <w:tr w:rsidR="00E8407B" w14:paraId="45A41F6A" w14:textId="77777777">
        <w:trPr>
          <w:jc w:val="center"/>
        </w:trPr>
        <w:tc>
          <w:tcPr>
            <w:tcW w:w="3515" w:type="dxa"/>
            <w:tcBorders>
              <w:top w:val="single" w:sz="4" w:space="0" w:color="000000"/>
            </w:tcBorders>
          </w:tcPr>
          <w:p w14:paraId="2F7EF7E2" w14:textId="77777777" w:rsidR="00E8407B"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For the year 2022</w:t>
            </w:r>
          </w:p>
        </w:tc>
        <w:tc>
          <w:tcPr>
            <w:tcW w:w="1666" w:type="dxa"/>
            <w:tcBorders>
              <w:top w:val="single" w:sz="4" w:space="0" w:color="000000"/>
            </w:tcBorders>
          </w:tcPr>
          <w:p w14:paraId="34F86022" w14:textId="51AE158D" w:rsidR="00E8407B"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442936">
              <w:rPr>
                <w:rFonts w:ascii="Verdana" w:eastAsia="Verdana" w:hAnsi="Verdana" w:cs="Verdana"/>
                <w:color w:val="000000"/>
                <w:sz w:val="20"/>
                <w:szCs w:val="20"/>
              </w:rPr>
              <w:t>57,051,125</w:t>
            </w:r>
          </w:p>
        </w:tc>
        <w:tc>
          <w:tcPr>
            <w:tcW w:w="1666" w:type="dxa"/>
            <w:tcBorders>
              <w:top w:val="single" w:sz="4" w:space="0" w:color="000000"/>
            </w:tcBorders>
          </w:tcPr>
          <w:p w14:paraId="378CD9AF" w14:textId="1AF85993" w:rsidR="00E8407B"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442936">
              <w:rPr>
                <w:rFonts w:ascii="Verdana" w:eastAsia="Verdana" w:hAnsi="Verdana" w:cs="Verdana"/>
                <w:color w:val="000000"/>
                <w:sz w:val="20"/>
                <w:szCs w:val="20"/>
              </w:rPr>
              <w:t>48,238,652</w:t>
            </w:r>
          </w:p>
        </w:tc>
        <w:tc>
          <w:tcPr>
            <w:tcW w:w="1666" w:type="dxa"/>
            <w:tcBorders>
              <w:top w:val="single" w:sz="4" w:space="0" w:color="000000"/>
            </w:tcBorders>
            <w:vAlign w:val="center"/>
          </w:tcPr>
          <w:p w14:paraId="3187E68B" w14:textId="4A52CA8F" w:rsidR="00E8407B"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442936">
              <w:rPr>
                <w:rFonts w:ascii="Verdana" w:eastAsia="Verdana" w:hAnsi="Verdana" w:cs="Verdana"/>
                <w:color w:val="000000"/>
                <w:sz w:val="20"/>
                <w:szCs w:val="20"/>
              </w:rPr>
              <w:t>105,289,777</w:t>
            </w:r>
          </w:p>
        </w:tc>
      </w:tr>
    </w:tbl>
    <w:p w14:paraId="4455F2D5" w14:textId="77777777" w:rsidR="00E8407B" w:rsidRDefault="00E8407B">
      <w:pPr>
        <w:pBdr>
          <w:top w:val="nil"/>
          <w:left w:val="nil"/>
          <w:bottom w:val="nil"/>
          <w:right w:val="nil"/>
          <w:between w:val="nil"/>
        </w:pBdr>
        <w:jc w:val="both"/>
        <w:rPr>
          <w:rFonts w:ascii="Verdana" w:eastAsia="Verdana" w:hAnsi="Verdana" w:cs="Verdana"/>
          <w:b/>
          <w:color w:val="000000"/>
          <w:u w:val="single"/>
        </w:rPr>
      </w:pPr>
    </w:p>
    <w:p w14:paraId="3051C09A" w14:textId="77777777" w:rsidR="00E8407B" w:rsidRDefault="00E8407B">
      <w:pPr>
        <w:pBdr>
          <w:top w:val="nil"/>
          <w:left w:val="nil"/>
          <w:bottom w:val="nil"/>
          <w:right w:val="nil"/>
          <w:between w:val="nil"/>
        </w:pBdr>
        <w:jc w:val="both"/>
        <w:rPr>
          <w:rFonts w:ascii="Verdana" w:eastAsia="Verdana" w:hAnsi="Verdana" w:cs="Verdana"/>
          <w:b/>
          <w:color w:val="000000"/>
          <w:u w:val="single"/>
        </w:rPr>
      </w:pPr>
    </w:p>
    <w:tbl>
      <w:tblPr>
        <w:tblStyle w:val="afff5"/>
        <w:tblW w:w="91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3"/>
        <w:gridCol w:w="1046"/>
        <w:gridCol w:w="1500"/>
        <w:gridCol w:w="994"/>
        <w:gridCol w:w="1516"/>
        <w:gridCol w:w="1004"/>
        <w:gridCol w:w="1710"/>
      </w:tblGrid>
      <w:tr w:rsidR="00E8407B" w14:paraId="56EB6E7A" w14:textId="77777777" w:rsidTr="00181423">
        <w:trPr>
          <w:tblHeader/>
        </w:trPr>
        <w:tc>
          <w:tcPr>
            <w:tcW w:w="9103" w:type="dxa"/>
            <w:gridSpan w:val="7"/>
            <w:vAlign w:val="center"/>
          </w:tcPr>
          <w:p w14:paraId="4B56AB03"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For the year 2022</w:t>
            </w:r>
          </w:p>
        </w:tc>
      </w:tr>
      <w:tr w:rsidR="00E8407B" w14:paraId="1FEA8B2A" w14:textId="77777777" w:rsidTr="00181423">
        <w:trPr>
          <w:tblHeader/>
        </w:trPr>
        <w:tc>
          <w:tcPr>
            <w:tcW w:w="1333" w:type="dxa"/>
            <w:vMerge w:val="restart"/>
            <w:vAlign w:val="center"/>
          </w:tcPr>
          <w:p w14:paraId="20FA16BD"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BENEFIT PAID TO</w:t>
            </w:r>
          </w:p>
        </w:tc>
        <w:tc>
          <w:tcPr>
            <w:tcW w:w="2546" w:type="dxa"/>
            <w:gridSpan w:val="2"/>
          </w:tcPr>
          <w:p w14:paraId="35471106"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Equity Return</w:t>
            </w:r>
          </w:p>
        </w:tc>
        <w:tc>
          <w:tcPr>
            <w:tcW w:w="2510" w:type="dxa"/>
            <w:gridSpan w:val="2"/>
          </w:tcPr>
          <w:p w14:paraId="0264EE26"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Death Benefit</w:t>
            </w:r>
          </w:p>
        </w:tc>
        <w:tc>
          <w:tcPr>
            <w:tcW w:w="2714" w:type="dxa"/>
            <w:gridSpan w:val="2"/>
          </w:tcPr>
          <w:p w14:paraId="7510C88C"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TOTAL</w:t>
            </w:r>
          </w:p>
        </w:tc>
      </w:tr>
      <w:tr w:rsidR="00E8407B" w14:paraId="0DDA844C" w14:textId="77777777" w:rsidTr="00181423">
        <w:trPr>
          <w:tblHeader/>
        </w:trPr>
        <w:tc>
          <w:tcPr>
            <w:tcW w:w="1333" w:type="dxa"/>
            <w:vMerge/>
            <w:vAlign w:val="center"/>
          </w:tcPr>
          <w:p w14:paraId="03E98ED2" w14:textId="77777777" w:rsidR="00E8407B" w:rsidRDefault="00E8407B">
            <w:pPr>
              <w:widowControl w:val="0"/>
              <w:pBdr>
                <w:top w:val="nil"/>
                <w:left w:val="nil"/>
                <w:bottom w:val="nil"/>
                <w:right w:val="nil"/>
                <w:between w:val="nil"/>
              </w:pBdr>
              <w:spacing w:line="276" w:lineRule="auto"/>
              <w:rPr>
                <w:rFonts w:ascii="Verdana" w:eastAsia="Verdana" w:hAnsi="Verdana" w:cs="Verdana"/>
                <w:b/>
                <w:color w:val="000000"/>
                <w:sz w:val="20"/>
                <w:szCs w:val="20"/>
              </w:rPr>
            </w:pPr>
          </w:p>
        </w:tc>
        <w:tc>
          <w:tcPr>
            <w:tcW w:w="1046" w:type="dxa"/>
            <w:vAlign w:val="center"/>
          </w:tcPr>
          <w:p w14:paraId="3218C97C"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 of Claims</w:t>
            </w:r>
          </w:p>
        </w:tc>
        <w:tc>
          <w:tcPr>
            <w:tcW w:w="1500" w:type="dxa"/>
            <w:vAlign w:val="center"/>
          </w:tcPr>
          <w:p w14:paraId="7BF6608D"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Amount</w:t>
            </w:r>
          </w:p>
        </w:tc>
        <w:tc>
          <w:tcPr>
            <w:tcW w:w="994" w:type="dxa"/>
            <w:vAlign w:val="center"/>
          </w:tcPr>
          <w:p w14:paraId="35E2FE81"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 of Claims</w:t>
            </w:r>
          </w:p>
        </w:tc>
        <w:tc>
          <w:tcPr>
            <w:tcW w:w="1516" w:type="dxa"/>
            <w:vAlign w:val="center"/>
          </w:tcPr>
          <w:p w14:paraId="604A6950"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Amount</w:t>
            </w:r>
          </w:p>
        </w:tc>
        <w:tc>
          <w:tcPr>
            <w:tcW w:w="1004" w:type="dxa"/>
            <w:vAlign w:val="center"/>
          </w:tcPr>
          <w:p w14:paraId="21B702B9"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Number of Claims</w:t>
            </w:r>
          </w:p>
        </w:tc>
        <w:tc>
          <w:tcPr>
            <w:tcW w:w="1710" w:type="dxa"/>
            <w:vAlign w:val="center"/>
          </w:tcPr>
          <w:p w14:paraId="04F032D3"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Amount</w:t>
            </w:r>
          </w:p>
        </w:tc>
      </w:tr>
      <w:tr w:rsidR="00E8407B" w14:paraId="03358525" w14:textId="77777777" w:rsidTr="00181423">
        <w:tc>
          <w:tcPr>
            <w:tcW w:w="1333" w:type="dxa"/>
          </w:tcPr>
          <w:p w14:paraId="13122191" w14:textId="77777777" w:rsidR="00E8407B"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Dependent</w:t>
            </w:r>
          </w:p>
        </w:tc>
        <w:tc>
          <w:tcPr>
            <w:tcW w:w="1046" w:type="dxa"/>
          </w:tcPr>
          <w:p w14:paraId="399E75DE" w14:textId="77777777" w:rsidR="00E8407B"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p>
        </w:tc>
        <w:tc>
          <w:tcPr>
            <w:tcW w:w="1500" w:type="dxa"/>
          </w:tcPr>
          <w:p w14:paraId="0F1C9659" w14:textId="77777777" w:rsidR="00E8407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w:t>
            </w:r>
          </w:p>
        </w:tc>
        <w:tc>
          <w:tcPr>
            <w:tcW w:w="994" w:type="dxa"/>
          </w:tcPr>
          <w:p w14:paraId="56C09FDC" w14:textId="636C0546" w:rsidR="00E8407B" w:rsidRDefault="00181423" w:rsidP="00E81A15">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1,352</w:t>
            </w:r>
          </w:p>
        </w:tc>
        <w:tc>
          <w:tcPr>
            <w:tcW w:w="1516" w:type="dxa"/>
          </w:tcPr>
          <w:p w14:paraId="36C1985C" w14:textId="1BE893A7" w:rsidR="00E8407B"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181423">
              <w:rPr>
                <w:rFonts w:ascii="Verdana" w:eastAsia="Verdana" w:hAnsi="Verdana" w:cs="Verdana"/>
                <w:color w:val="000000"/>
                <w:sz w:val="20"/>
                <w:szCs w:val="20"/>
              </w:rPr>
              <w:t>13,977,909</w:t>
            </w:r>
          </w:p>
        </w:tc>
        <w:tc>
          <w:tcPr>
            <w:tcW w:w="1004" w:type="dxa"/>
          </w:tcPr>
          <w:p w14:paraId="3BFEC84E" w14:textId="3D404756" w:rsidR="00E8407B" w:rsidRDefault="00181423">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1,352</w:t>
            </w:r>
          </w:p>
        </w:tc>
        <w:tc>
          <w:tcPr>
            <w:tcW w:w="1710" w:type="dxa"/>
          </w:tcPr>
          <w:p w14:paraId="38572BBB" w14:textId="67227755" w:rsidR="00E8407B" w:rsidRDefault="00000000" w:rsidP="00181423">
            <w:pPr>
              <w:pBdr>
                <w:top w:val="nil"/>
                <w:left w:val="nil"/>
                <w:bottom w:val="nil"/>
                <w:right w:val="nil"/>
                <w:between w:val="nil"/>
              </w:pBdr>
              <w:ind w:left="-194" w:hanging="270"/>
              <w:jc w:val="right"/>
              <w:rPr>
                <w:rFonts w:ascii="Verdana" w:eastAsia="Verdana" w:hAnsi="Verdana" w:cs="Verdana"/>
                <w:color w:val="000000"/>
                <w:sz w:val="20"/>
                <w:szCs w:val="20"/>
              </w:rPr>
            </w:pPr>
            <w:r>
              <w:rPr>
                <w:rFonts w:ascii="Verdana" w:eastAsia="Verdana" w:hAnsi="Verdana" w:cs="Verdana"/>
                <w:color w:val="000000"/>
                <w:sz w:val="20"/>
                <w:szCs w:val="20"/>
              </w:rPr>
              <w:t>₱</w:t>
            </w:r>
            <w:r w:rsidR="00181423">
              <w:rPr>
                <w:rFonts w:ascii="Verdana" w:eastAsia="Verdana" w:hAnsi="Verdana" w:cs="Verdana"/>
                <w:color w:val="000000"/>
                <w:sz w:val="20"/>
                <w:szCs w:val="20"/>
              </w:rPr>
              <w:t>13,977,909</w:t>
            </w:r>
          </w:p>
        </w:tc>
      </w:tr>
      <w:tr w:rsidR="00E8407B" w14:paraId="0BF7180B" w14:textId="77777777" w:rsidTr="00181423">
        <w:tc>
          <w:tcPr>
            <w:tcW w:w="1333" w:type="dxa"/>
          </w:tcPr>
          <w:p w14:paraId="3741989C" w14:textId="77777777" w:rsidR="00E8407B"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Member</w:t>
            </w:r>
          </w:p>
        </w:tc>
        <w:tc>
          <w:tcPr>
            <w:tcW w:w="1046" w:type="dxa"/>
          </w:tcPr>
          <w:p w14:paraId="6A886D0B" w14:textId="095585D9" w:rsidR="00E8407B" w:rsidRDefault="00181423">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89,495</w:t>
            </w:r>
          </w:p>
        </w:tc>
        <w:tc>
          <w:tcPr>
            <w:tcW w:w="1500" w:type="dxa"/>
          </w:tcPr>
          <w:p w14:paraId="0ECC1DB5" w14:textId="57C046A6" w:rsidR="00E8407B"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181423">
              <w:rPr>
                <w:rFonts w:ascii="Verdana" w:eastAsia="Verdana" w:hAnsi="Verdana" w:cs="Verdana"/>
                <w:color w:val="000000"/>
                <w:sz w:val="20"/>
                <w:szCs w:val="20"/>
              </w:rPr>
              <w:t>57,051,125</w:t>
            </w:r>
          </w:p>
        </w:tc>
        <w:tc>
          <w:tcPr>
            <w:tcW w:w="994" w:type="dxa"/>
          </w:tcPr>
          <w:p w14:paraId="479C7302" w14:textId="243D8017" w:rsidR="00E8407B" w:rsidRDefault="00181423" w:rsidP="00E81A15">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726</w:t>
            </w:r>
          </w:p>
        </w:tc>
        <w:tc>
          <w:tcPr>
            <w:tcW w:w="1516" w:type="dxa"/>
          </w:tcPr>
          <w:p w14:paraId="57F4EDCA" w14:textId="58FC6C9B" w:rsidR="00E8407B"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181423">
              <w:rPr>
                <w:rFonts w:ascii="Verdana" w:eastAsia="Verdana" w:hAnsi="Verdana" w:cs="Verdana"/>
                <w:color w:val="000000"/>
                <w:sz w:val="20"/>
                <w:szCs w:val="20"/>
              </w:rPr>
              <w:t>34,260,742</w:t>
            </w:r>
          </w:p>
        </w:tc>
        <w:tc>
          <w:tcPr>
            <w:tcW w:w="1004" w:type="dxa"/>
          </w:tcPr>
          <w:p w14:paraId="6A5344F5" w14:textId="3833907D" w:rsidR="00E8407B" w:rsidRDefault="00181423">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90,221</w:t>
            </w:r>
          </w:p>
        </w:tc>
        <w:tc>
          <w:tcPr>
            <w:tcW w:w="1710" w:type="dxa"/>
          </w:tcPr>
          <w:p w14:paraId="17895E65" w14:textId="7FC2806D" w:rsidR="00E8407B"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181423">
              <w:rPr>
                <w:rFonts w:ascii="Verdana" w:eastAsia="Verdana" w:hAnsi="Verdana" w:cs="Verdana"/>
                <w:color w:val="000000"/>
                <w:sz w:val="20"/>
                <w:szCs w:val="20"/>
              </w:rPr>
              <w:t>91,311,868</w:t>
            </w:r>
          </w:p>
        </w:tc>
      </w:tr>
      <w:tr w:rsidR="00E8407B" w14:paraId="20149043" w14:textId="77777777" w:rsidTr="00181423">
        <w:tc>
          <w:tcPr>
            <w:tcW w:w="1333" w:type="dxa"/>
          </w:tcPr>
          <w:p w14:paraId="21621F30" w14:textId="77777777" w:rsidR="00E8407B"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TOTAL</w:t>
            </w:r>
          </w:p>
        </w:tc>
        <w:tc>
          <w:tcPr>
            <w:tcW w:w="1046" w:type="dxa"/>
          </w:tcPr>
          <w:p w14:paraId="4C5328F6" w14:textId="3BE07CED" w:rsidR="00E8407B" w:rsidRDefault="00181423">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89,495</w:t>
            </w:r>
          </w:p>
        </w:tc>
        <w:tc>
          <w:tcPr>
            <w:tcW w:w="1500" w:type="dxa"/>
          </w:tcPr>
          <w:p w14:paraId="2D574BDF" w14:textId="33582FD0" w:rsidR="00E8407B"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181423">
              <w:rPr>
                <w:rFonts w:ascii="Verdana" w:eastAsia="Verdana" w:hAnsi="Verdana" w:cs="Verdana"/>
                <w:color w:val="000000"/>
                <w:sz w:val="20"/>
                <w:szCs w:val="20"/>
              </w:rPr>
              <w:t>57,051,125</w:t>
            </w:r>
          </w:p>
        </w:tc>
        <w:tc>
          <w:tcPr>
            <w:tcW w:w="994" w:type="dxa"/>
          </w:tcPr>
          <w:p w14:paraId="09067013" w14:textId="34013C36" w:rsidR="00E8407B" w:rsidRDefault="00181423" w:rsidP="00E81A15">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2,078</w:t>
            </w:r>
          </w:p>
        </w:tc>
        <w:tc>
          <w:tcPr>
            <w:tcW w:w="1516" w:type="dxa"/>
          </w:tcPr>
          <w:p w14:paraId="57063602" w14:textId="1FAFF222" w:rsidR="00E8407B"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181423">
              <w:rPr>
                <w:rFonts w:ascii="Verdana" w:eastAsia="Verdana" w:hAnsi="Verdana" w:cs="Verdana"/>
                <w:color w:val="000000"/>
                <w:sz w:val="20"/>
                <w:szCs w:val="20"/>
              </w:rPr>
              <w:t>48,238,652</w:t>
            </w:r>
          </w:p>
        </w:tc>
        <w:tc>
          <w:tcPr>
            <w:tcW w:w="1004" w:type="dxa"/>
          </w:tcPr>
          <w:p w14:paraId="2452D1E8" w14:textId="1739A322" w:rsidR="00E8407B" w:rsidRDefault="00181423">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91,573</w:t>
            </w:r>
          </w:p>
        </w:tc>
        <w:tc>
          <w:tcPr>
            <w:tcW w:w="1710" w:type="dxa"/>
          </w:tcPr>
          <w:p w14:paraId="184B6955" w14:textId="7CF282E4" w:rsidR="00E8407B"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181423">
              <w:rPr>
                <w:rFonts w:ascii="Verdana" w:eastAsia="Verdana" w:hAnsi="Verdana" w:cs="Verdana"/>
                <w:color w:val="000000"/>
                <w:sz w:val="20"/>
                <w:szCs w:val="20"/>
              </w:rPr>
              <w:t>105,289,777</w:t>
            </w:r>
          </w:p>
        </w:tc>
      </w:tr>
    </w:tbl>
    <w:p w14:paraId="4FEF1E86" w14:textId="77777777" w:rsidR="00E8407B" w:rsidRDefault="00E8407B">
      <w:pPr>
        <w:pBdr>
          <w:top w:val="nil"/>
          <w:left w:val="nil"/>
          <w:bottom w:val="nil"/>
          <w:right w:val="nil"/>
          <w:between w:val="nil"/>
        </w:pBdr>
        <w:jc w:val="both"/>
        <w:rPr>
          <w:rFonts w:ascii="Verdana" w:eastAsia="Verdana" w:hAnsi="Verdana" w:cs="Verdana"/>
          <w:b/>
          <w:color w:val="000000"/>
          <w:u w:val="single"/>
        </w:rPr>
      </w:pPr>
    </w:p>
    <w:p w14:paraId="0F3BB9AA" w14:textId="4BCFB0DE" w:rsidR="00665402" w:rsidRPr="00665402" w:rsidRDefault="00665402">
      <w:pPr>
        <w:pBdr>
          <w:top w:val="nil"/>
          <w:left w:val="nil"/>
          <w:bottom w:val="nil"/>
          <w:right w:val="nil"/>
          <w:between w:val="nil"/>
        </w:pBdr>
        <w:jc w:val="both"/>
        <w:rPr>
          <w:rFonts w:ascii="Verdana" w:eastAsia="Verdana" w:hAnsi="Verdana" w:cs="Verdana"/>
          <w:bCs/>
          <w:color w:val="000000"/>
        </w:rPr>
      </w:pPr>
      <w:r w:rsidRPr="00665402">
        <w:rPr>
          <w:rFonts w:ascii="Verdana" w:eastAsia="Verdana" w:hAnsi="Verdana" w:cs="Verdana"/>
          <w:bCs/>
          <w:color w:val="000000"/>
        </w:rPr>
        <w:tab/>
        <w:t xml:space="preserve">Payment </w:t>
      </w:r>
      <w:r>
        <w:rPr>
          <w:rFonts w:ascii="Verdana" w:eastAsia="Verdana" w:hAnsi="Verdana" w:cs="Verdana"/>
          <w:bCs/>
          <w:color w:val="000000"/>
        </w:rPr>
        <w:t>of claims likewise increased in 2022 compared to 2021, the Chairman/President noted.</w:t>
      </w:r>
    </w:p>
    <w:p w14:paraId="3896D866" w14:textId="44C66384" w:rsidR="00665402" w:rsidRPr="00665402" w:rsidRDefault="00665402">
      <w:pPr>
        <w:pBdr>
          <w:top w:val="nil"/>
          <w:left w:val="nil"/>
          <w:bottom w:val="nil"/>
          <w:right w:val="nil"/>
          <w:between w:val="nil"/>
        </w:pBdr>
        <w:jc w:val="both"/>
        <w:rPr>
          <w:rFonts w:ascii="Verdana" w:eastAsia="Verdana" w:hAnsi="Verdana" w:cs="Verdana"/>
          <w:bCs/>
          <w:color w:val="000000"/>
        </w:rPr>
      </w:pPr>
      <w:r>
        <w:rPr>
          <w:rFonts w:ascii="Verdana" w:eastAsia="Verdana" w:hAnsi="Verdana" w:cs="Verdana"/>
          <w:bCs/>
          <w:color w:val="000000"/>
        </w:rPr>
        <w:tab/>
      </w:r>
    </w:p>
    <w:p w14:paraId="2372DFC3" w14:textId="77777777" w:rsidR="00E8407B" w:rsidRDefault="00E8407B">
      <w:pPr>
        <w:pBdr>
          <w:top w:val="nil"/>
          <w:left w:val="nil"/>
          <w:bottom w:val="nil"/>
          <w:right w:val="nil"/>
          <w:between w:val="nil"/>
        </w:pBdr>
        <w:jc w:val="both"/>
        <w:rPr>
          <w:rFonts w:ascii="Verdana" w:eastAsia="Verdana" w:hAnsi="Verdana" w:cs="Verdana"/>
          <w:b/>
          <w:color w:val="000000"/>
          <w:u w:val="single"/>
        </w:rPr>
      </w:pPr>
    </w:p>
    <w:p w14:paraId="08FEF098" w14:textId="77777777" w:rsidR="00E8407B"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THE PRESIDENT’S REPORT ON PPMBAI’S </w:t>
      </w:r>
    </w:p>
    <w:p w14:paraId="3760A5E6" w14:textId="77777777" w:rsidR="00E8407B"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FINANCIAL PERFORMANCE</w:t>
      </w:r>
    </w:p>
    <w:p w14:paraId="11C9489E" w14:textId="77777777" w:rsidR="00E8407B" w:rsidRDefault="00E8407B">
      <w:pPr>
        <w:pBdr>
          <w:top w:val="nil"/>
          <w:left w:val="nil"/>
          <w:bottom w:val="nil"/>
          <w:right w:val="nil"/>
          <w:between w:val="nil"/>
        </w:pBdr>
        <w:jc w:val="both"/>
        <w:rPr>
          <w:rFonts w:ascii="Verdana" w:eastAsia="Verdana" w:hAnsi="Verdana" w:cs="Verdana"/>
          <w:b/>
          <w:color w:val="000000"/>
          <w:u w:val="single"/>
        </w:rPr>
      </w:pPr>
    </w:p>
    <w:p w14:paraId="71F383A0" w14:textId="77777777" w:rsidR="00E8407B" w:rsidRDefault="00E8407B">
      <w:pPr>
        <w:pBdr>
          <w:top w:val="nil"/>
          <w:left w:val="nil"/>
          <w:bottom w:val="nil"/>
          <w:right w:val="nil"/>
          <w:between w:val="nil"/>
        </w:pBdr>
        <w:jc w:val="both"/>
        <w:rPr>
          <w:rFonts w:ascii="Verdana" w:eastAsia="Verdana" w:hAnsi="Verdana" w:cs="Verdana"/>
          <w:b/>
          <w:color w:val="000000"/>
          <w:highlight w:val="yellow"/>
          <w:u w:val="single"/>
        </w:rPr>
      </w:pPr>
    </w:p>
    <w:p w14:paraId="260D941A" w14:textId="77777777" w:rsidR="00E8407B"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The Chairman/President gave an overview of the PPMBAI’s financial standing, to wit:</w:t>
      </w:r>
    </w:p>
    <w:p w14:paraId="71F77066" w14:textId="77777777" w:rsidR="00E8407B" w:rsidRDefault="00E8407B">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6"/>
        <w:tblW w:w="7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1890"/>
        <w:gridCol w:w="1800"/>
      </w:tblGrid>
      <w:tr w:rsidR="00E8407B" w14:paraId="50A5A0AB" w14:textId="77777777">
        <w:trPr>
          <w:tblHeader/>
          <w:jc w:val="center"/>
        </w:trPr>
        <w:tc>
          <w:tcPr>
            <w:tcW w:w="3420" w:type="dxa"/>
            <w:tcBorders>
              <w:top w:val="nil"/>
              <w:left w:val="nil"/>
              <w:bottom w:val="nil"/>
              <w:right w:val="single" w:sz="4" w:space="0" w:color="000000"/>
            </w:tcBorders>
          </w:tcPr>
          <w:p w14:paraId="3C9FF9C8" w14:textId="77777777" w:rsidR="00E8407B" w:rsidRDefault="00E8407B">
            <w:pPr>
              <w:pBdr>
                <w:top w:val="nil"/>
                <w:left w:val="nil"/>
                <w:bottom w:val="nil"/>
                <w:right w:val="nil"/>
                <w:between w:val="nil"/>
              </w:pBdr>
              <w:jc w:val="center"/>
              <w:rPr>
                <w:rFonts w:ascii="Verdana" w:eastAsia="Verdana" w:hAnsi="Verdana" w:cs="Verdana"/>
                <w:b/>
                <w:color w:val="000000"/>
                <w:sz w:val="18"/>
                <w:szCs w:val="18"/>
              </w:rPr>
            </w:pPr>
          </w:p>
        </w:tc>
        <w:tc>
          <w:tcPr>
            <w:tcW w:w="3690" w:type="dxa"/>
            <w:gridSpan w:val="2"/>
            <w:tcBorders>
              <w:top w:val="single" w:sz="4" w:space="0" w:color="000000"/>
              <w:left w:val="single" w:sz="4" w:space="0" w:color="000000"/>
              <w:bottom w:val="single" w:sz="4" w:space="0" w:color="000000"/>
            </w:tcBorders>
          </w:tcPr>
          <w:p w14:paraId="603E49E4" w14:textId="77777777" w:rsidR="00E8407B" w:rsidRDefault="00000000">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As of</w:t>
            </w:r>
          </w:p>
        </w:tc>
      </w:tr>
      <w:tr w:rsidR="00E8407B" w14:paraId="67923897" w14:textId="77777777">
        <w:trPr>
          <w:tblHeader/>
          <w:jc w:val="center"/>
        </w:trPr>
        <w:tc>
          <w:tcPr>
            <w:tcW w:w="3420" w:type="dxa"/>
            <w:tcBorders>
              <w:top w:val="nil"/>
              <w:left w:val="nil"/>
              <w:bottom w:val="single" w:sz="4" w:space="0" w:color="000000"/>
              <w:right w:val="single" w:sz="4" w:space="0" w:color="000000"/>
            </w:tcBorders>
          </w:tcPr>
          <w:p w14:paraId="7D11AF16" w14:textId="77777777" w:rsidR="00E8407B" w:rsidRDefault="00E8407B">
            <w:pPr>
              <w:pBdr>
                <w:top w:val="nil"/>
                <w:left w:val="nil"/>
                <w:bottom w:val="nil"/>
                <w:right w:val="nil"/>
                <w:between w:val="nil"/>
              </w:pBdr>
              <w:jc w:val="both"/>
              <w:rPr>
                <w:rFonts w:ascii="Verdana" w:eastAsia="Verdana" w:hAnsi="Verdana" w:cs="Verdana"/>
                <w:color w:val="000000"/>
                <w:sz w:val="18"/>
                <w:szCs w:val="18"/>
              </w:rPr>
            </w:pPr>
          </w:p>
        </w:tc>
        <w:tc>
          <w:tcPr>
            <w:tcW w:w="1890" w:type="dxa"/>
            <w:tcBorders>
              <w:top w:val="single" w:sz="4" w:space="0" w:color="000000"/>
              <w:left w:val="single" w:sz="4" w:space="0" w:color="000000"/>
              <w:bottom w:val="single" w:sz="4" w:space="0" w:color="000000"/>
              <w:right w:val="single" w:sz="4" w:space="0" w:color="000000"/>
            </w:tcBorders>
          </w:tcPr>
          <w:p w14:paraId="2A76DF92" w14:textId="77777777" w:rsidR="00E8407B"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b/>
                <w:color w:val="000000"/>
                <w:sz w:val="18"/>
                <w:szCs w:val="18"/>
              </w:rPr>
              <w:t>December 31, 2022 (Unaudited)</w:t>
            </w:r>
          </w:p>
        </w:tc>
        <w:tc>
          <w:tcPr>
            <w:tcW w:w="1800" w:type="dxa"/>
            <w:tcBorders>
              <w:top w:val="single" w:sz="4" w:space="0" w:color="000000"/>
              <w:left w:val="single" w:sz="4" w:space="0" w:color="000000"/>
              <w:bottom w:val="single" w:sz="4" w:space="0" w:color="000000"/>
              <w:right w:val="single" w:sz="4" w:space="0" w:color="000000"/>
            </w:tcBorders>
          </w:tcPr>
          <w:p w14:paraId="2D6BB231" w14:textId="77777777" w:rsidR="00E8407B" w:rsidRDefault="00000000">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December 31, 2021 </w:t>
            </w:r>
          </w:p>
          <w:p w14:paraId="179FC696" w14:textId="77777777" w:rsidR="00E8407B"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b/>
                <w:color w:val="000000"/>
                <w:sz w:val="18"/>
                <w:szCs w:val="18"/>
              </w:rPr>
              <w:t>(Audited)</w:t>
            </w:r>
          </w:p>
        </w:tc>
      </w:tr>
      <w:tr w:rsidR="00E8407B" w14:paraId="16E22AFF" w14:textId="77777777">
        <w:trPr>
          <w:jc w:val="center"/>
        </w:trPr>
        <w:tc>
          <w:tcPr>
            <w:tcW w:w="3420" w:type="dxa"/>
            <w:tcBorders>
              <w:top w:val="single" w:sz="4" w:space="0" w:color="000000"/>
              <w:left w:val="single" w:sz="4" w:space="0" w:color="000000"/>
              <w:bottom w:val="single" w:sz="4" w:space="0" w:color="000000"/>
              <w:right w:val="single" w:sz="4" w:space="0" w:color="000000"/>
            </w:tcBorders>
          </w:tcPr>
          <w:p w14:paraId="6F91D95C" w14:textId="77777777" w:rsidR="00E8407B"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Assets</w:t>
            </w:r>
          </w:p>
        </w:tc>
        <w:tc>
          <w:tcPr>
            <w:tcW w:w="1890" w:type="dxa"/>
            <w:tcBorders>
              <w:top w:val="single" w:sz="4" w:space="0" w:color="000000"/>
              <w:left w:val="single" w:sz="4" w:space="0" w:color="000000"/>
              <w:bottom w:val="single" w:sz="4" w:space="0" w:color="000000"/>
              <w:right w:val="single" w:sz="4" w:space="0" w:color="000000"/>
            </w:tcBorders>
          </w:tcPr>
          <w:p w14:paraId="494C9CD3" w14:textId="77777777" w:rsidR="00E8407B" w:rsidRDefault="00E8407B">
            <w:pPr>
              <w:pBdr>
                <w:top w:val="nil"/>
                <w:left w:val="nil"/>
                <w:bottom w:val="nil"/>
                <w:right w:val="nil"/>
                <w:between w:val="nil"/>
              </w:pBdr>
              <w:jc w:val="right"/>
              <w:rPr>
                <w:rFonts w:ascii="Verdana" w:eastAsia="Verdana" w:hAnsi="Verdana" w:cs="Verdana"/>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1B2934FA" w14:textId="77777777" w:rsidR="00E8407B" w:rsidRDefault="00E8407B">
            <w:pPr>
              <w:pBdr>
                <w:top w:val="nil"/>
                <w:left w:val="nil"/>
                <w:bottom w:val="nil"/>
                <w:right w:val="nil"/>
                <w:between w:val="nil"/>
              </w:pBdr>
              <w:jc w:val="right"/>
              <w:rPr>
                <w:rFonts w:ascii="Verdana" w:eastAsia="Verdana" w:hAnsi="Verdana" w:cs="Verdana"/>
                <w:color w:val="000000"/>
                <w:sz w:val="18"/>
                <w:szCs w:val="18"/>
              </w:rPr>
            </w:pPr>
          </w:p>
        </w:tc>
      </w:tr>
      <w:tr w:rsidR="00E8407B" w14:paraId="3CC4C512" w14:textId="77777777">
        <w:trPr>
          <w:jc w:val="center"/>
        </w:trPr>
        <w:tc>
          <w:tcPr>
            <w:tcW w:w="3420" w:type="dxa"/>
            <w:tcBorders>
              <w:top w:val="single" w:sz="4" w:space="0" w:color="000000"/>
            </w:tcBorders>
          </w:tcPr>
          <w:p w14:paraId="7D9839BF" w14:textId="77777777" w:rsidR="00E8407B"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Cash and Cash in Banks</w:t>
            </w:r>
          </w:p>
        </w:tc>
        <w:tc>
          <w:tcPr>
            <w:tcW w:w="1890" w:type="dxa"/>
            <w:tcBorders>
              <w:top w:val="single" w:sz="4" w:space="0" w:color="000000"/>
            </w:tcBorders>
          </w:tcPr>
          <w:p w14:paraId="53EC4EAB" w14:textId="7B3049EA" w:rsidR="00E8407B"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w:t>
            </w:r>
            <w:r w:rsidR="001F7881">
              <w:rPr>
                <w:rFonts w:ascii="Verdana" w:eastAsia="Verdana" w:hAnsi="Verdana" w:cs="Verdana"/>
                <w:color w:val="000000"/>
                <w:sz w:val="20"/>
                <w:szCs w:val="20"/>
              </w:rPr>
              <w:t>408,695,181</w:t>
            </w:r>
          </w:p>
        </w:tc>
        <w:tc>
          <w:tcPr>
            <w:tcW w:w="1800" w:type="dxa"/>
            <w:tcBorders>
              <w:top w:val="single" w:sz="4" w:space="0" w:color="000000"/>
            </w:tcBorders>
          </w:tcPr>
          <w:p w14:paraId="2B92E0BF" w14:textId="07868C4C" w:rsidR="00E8407B"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w:t>
            </w:r>
            <w:r w:rsidR="00253866">
              <w:rPr>
                <w:rFonts w:ascii="Verdana" w:eastAsia="Verdana" w:hAnsi="Verdana" w:cs="Verdana"/>
                <w:color w:val="000000"/>
                <w:sz w:val="20"/>
                <w:szCs w:val="20"/>
              </w:rPr>
              <w:t>277,340,297</w:t>
            </w:r>
          </w:p>
        </w:tc>
      </w:tr>
      <w:tr w:rsidR="00E8407B" w14:paraId="2DADAECA" w14:textId="77777777">
        <w:trPr>
          <w:jc w:val="center"/>
        </w:trPr>
        <w:tc>
          <w:tcPr>
            <w:tcW w:w="3420" w:type="dxa"/>
            <w:tcBorders>
              <w:top w:val="single" w:sz="4" w:space="0" w:color="000000"/>
              <w:bottom w:val="single" w:sz="4" w:space="0" w:color="000000"/>
            </w:tcBorders>
          </w:tcPr>
          <w:p w14:paraId="63C91A87" w14:textId="77777777" w:rsidR="00E8407B"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Time Deposits</w:t>
            </w:r>
          </w:p>
        </w:tc>
        <w:tc>
          <w:tcPr>
            <w:tcW w:w="1890" w:type="dxa"/>
          </w:tcPr>
          <w:p w14:paraId="350BA8D3" w14:textId="10E48FB6" w:rsidR="00E8407B" w:rsidRDefault="001F7881">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238,498,861</w:t>
            </w:r>
          </w:p>
        </w:tc>
        <w:tc>
          <w:tcPr>
            <w:tcW w:w="1800" w:type="dxa"/>
          </w:tcPr>
          <w:p w14:paraId="1B588331" w14:textId="62A0FF7F" w:rsidR="00E8407B" w:rsidRDefault="00253866">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218,498,861</w:t>
            </w:r>
          </w:p>
        </w:tc>
      </w:tr>
      <w:tr w:rsidR="00E8407B" w14:paraId="2EACDA49" w14:textId="77777777">
        <w:trPr>
          <w:jc w:val="center"/>
        </w:trPr>
        <w:tc>
          <w:tcPr>
            <w:tcW w:w="3420" w:type="dxa"/>
            <w:tcBorders>
              <w:top w:val="single" w:sz="4" w:space="0" w:color="000000"/>
              <w:bottom w:val="single" w:sz="4" w:space="0" w:color="000000"/>
            </w:tcBorders>
          </w:tcPr>
          <w:p w14:paraId="7B1759DD" w14:textId="77777777" w:rsidR="00E8407B"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FVPL Investments</w:t>
            </w:r>
          </w:p>
        </w:tc>
        <w:tc>
          <w:tcPr>
            <w:tcW w:w="1890" w:type="dxa"/>
          </w:tcPr>
          <w:p w14:paraId="49DF755C" w14:textId="42C2BEB9" w:rsidR="00E8407B" w:rsidRDefault="001F7881">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16,114,161</w:t>
            </w:r>
          </w:p>
        </w:tc>
        <w:tc>
          <w:tcPr>
            <w:tcW w:w="1800" w:type="dxa"/>
          </w:tcPr>
          <w:p w14:paraId="1CA630DA" w14:textId="0B894814" w:rsidR="00E8407B" w:rsidRDefault="00253866">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5,614,161</w:t>
            </w:r>
          </w:p>
        </w:tc>
      </w:tr>
      <w:tr w:rsidR="00E8407B" w14:paraId="1172A351" w14:textId="77777777">
        <w:trPr>
          <w:jc w:val="center"/>
        </w:trPr>
        <w:tc>
          <w:tcPr>
            <w:tcW w:w="3420" w:type="dxa"/>
            <w:tcBorders>
              <w:top w:val="single" w:sz="4" w:space="0" w:color="000000"/>
              <w:bottom w:val="single" w:sz="4" w:space="0" w:color="000000"/>
            </w:tcBorders>
          </w:tcPr>
          <w:p w14:paraId="383EFA1D" w14:textId="77777777" w:rsidR="00E8407B"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HTM Investments</w:t>
            </w:r>
          </w:p>
        </w:tc>
        <w:tc>
          <w:tcPr>
            <w:tcW w:w="1890" w:type="dxa"/>
          </w:tcPr>
          <w:p w14:paraId="630DEAF9" w14:textId="15BF7303" w:rsidR="00E8407B" w:rsidRDefault="001F7881">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12,234,667</w:t>
            </w:r>
          </w:p>
        </w:tc>
        <w:tc>
          <w:tcPr>
            <w:tcW w:w="1800" w:type="dxa"/>
          </w:tcPr>
          <w:p w14:paraId="27FC3464" w14:textId="45C5B884" w:rsidR="00E8407B" w:rsidRDefault="00253866">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81,910,870</w:t>
            </w:r>
          </w:p>
        </w:tc>
      </w:tr>
      <w:tr w:rsidR="00E8407B" w14:paraId="05250143" w14:textId="77777777">
        <w:trPr>
          <w:jc w:val="center"/>
        </w:trPr>
        <w:tc>
          <w:tcPr>
            <w:tcW w:w="3420" w:type="dxa"/>
            <w:tcBorders>
              <w:top w:val="single" w:sz="4" w:space="0" w:color="000000"/>
              <w:bottom w:val="single" w:sz="4" w:space="0" w:color="000000"/>
            </w:tcBorders>
          </w:tcPr>
          <w:p w14:paraId="75F01CBC" w14:textId="77777777" w:rsidR="00E8407B"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Loans and Receivables</w:t>
            </w:r>
          </w:p>
        </w:tc>
        <w:tc>
          <w:tcPr>
            <w:tcW w:w="1890" w:type="dxa"/>
          </w:tcPr>
          <w:p w14:paraId="178B4EFC" w14:textId="496A747F" w:rsidR="00E8407B" w:rsidRDefault="001F7881">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9,271,019</w:t>
            </w:r>
          </w:p>
        </w:tc>
        <w:tc>
          <w:tcPr>
            <w:tcW w:w="1800" w:type="dxa"/>
          </w:tcPr>
          <w:p w14:paraId="5661E898" w14:textId="32BB9E79" w:rsidR="00E8407B" w:rsidRDefault="00253866">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10,615,180</w:t>
            </w:r>
          </w:p>
        </w:tc>
      </w:tr>
      <w:tr w:rsidR="00E8407B" w14:paraId="1B8B5935" w14:textId="77777777">
        <w:trPr>
          <w:jc w:val="center"/>
        </w:trPr>
        <w:tc>
          <w:tcPr>
            <w:tcW w:w="3420" w:type="dxa"/>
            <w:tcBorders>
              <w:top w:val="single" w:sz="4" w:space="0" w:color="000000"/>
              <w:bottom w:val="single" w:sz="4" w:space="0" w:color="000000"/>
            </w:tcBorders>
          </w:tcPr>
          <w:p w14:paraId="77AE2C59" w14:textId="77777777" w:rsidR="00E8407B"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Property and Equipment</w:t>
            </w:r>
          </w:p>
        </w:tc>
        <w:tc>
          <w:tcPr>
            <w:tcW w:w="1890" w:type="dxa"/>
          </w:tcPr>
          <w:p w14:paraId="6FE83755" w14:textId="501CD896" w:rsidR="00E8407B" w:rsidRDefault="001F7881">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3,941,312</w:t>
            </w:r>
          </w:p>
        </w:tc>
        <w:tc>
          <w:tcPr>
            <w:tcW w:w="1800" w:type="dxa"/>
          </w:tcPr>
          <w:p w14:paraId="3A9FB263" w14:textId="0ADB8E16" w:rsidR="00E8407B" w:rsidRDefault="00253866">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4,158,086</w:t>
            </w:r>
          </w:p>
        </w:tc>
      </w:tr>
      <w:tr w:rsidR="00E8407B" w14:paraId="69F3C6EC" w14:textId="77777777">
        <w:trPr>
          <w:jc w:val="center"/>
        </w:trPr>
        <w:tc>
          <w:tcPr>
            <w:tcW w:w="3420" w:type="dxa"/>
            <w:tcBorders>
              <w:top w:val="single" w:sz="4" w:space="0" w:color="000000"/>
              <w:bottom w:val="single" w:sz="4" w:space="0" w:color="000000"/>
            </w:tcBorders>
          </w:tcPr>
          <w:p w14:paraId="4BEA068B" w14:textId="77777777" w:rsidR="00E8407B"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Other Assets</w:t>
            </w:r>
          </w:p>
        </w:tc>
        <w:tc>
          <w:tcPr>
            <w:tcW w:w="1890" w:type="dxa"/>
          </w:tcPr>
          <w:p w14:paraId="6C09D67D" w14:textId="3F4A05F5" w:rsidR="00E8407B" w:rsidRDefault="001F7881">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67,889</w:t>
            </w:r>
          </w:p>
        </w:tc>
        <w:tc>
          <w:tcPr>
            <w:tcW w:w="1800" w:type="dxa"/>
          </w:tcPr>
          <w:p w14:paraId="50766B00" w14:textId="3588E1BD" w:rsidR="00E8407B" w:rsidRDefault="00253866">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709,410</w:t>
            </w:r>
          </w:p>
        </w:tc>
      </w:tr>
      <w:tr w:rsidR="00E8407B" w14:paraId="3C2AE099" w14:textId="77777777">
        <w:trPr>
          <w:jc w:val="center"/>
        </w:trPr>
        <w:tc>
          <w:tcPr>
            <w:tcW w:w="3420" w:type="dxa"/>
            <w:tcBorders>
              <w:top w:val="single" w:sz="4" w:space="0" w:color="000000"/>
              <w:bottom w:val="single" w:sz="4" w:space="0" w:color="000000"/>
            </w:tcBorders>
          </w:tcPr>
          <w:p w14:paraId="48234977" w14:textId="77777777" w:rsidR="00E8407B"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Total Assets</w:t>
            </w:r>
          </w:p>
        </w:tc>
        <w:tc>
          <w:tcPr>
            <w:tcW w:w="1890" w:type="dxa"/>
          </w:tcPr>
          <w:p w14:paraId="0CC62C21" w14:textId="1E80AD2C" w:rsidR="00E8407B"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w:t>
            </w:r>
            <w:r w:rsidR="001F7881">
              <w:rPr>
                <w:rFonts w:ascii="Verdana" w:eastAsia="Verdana" w:hAnsi="Verdana" w:cs="Verdana"/>
                <w:b/>
                <w:color w:val="000000"/>
                <w:sz w:val="20"/>
                <w:szCs w:val="20"/>
              </w:rPr>
              <w:t>688,822,890</w:t>
            </w:r>
          </w:p>
        </w:tc>
        <w:tc>
          <w:tcPr>
            <w:tcW w:w="1800" w:type="dxa"/>
          </w:tcPr>
          <w:p w14:paraId="2997B5EC" w14:textId="4F3C1DDC" w:rsidR="00E8407B"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w:t>
            </w:r>
            <w:r w:rsidR="00253866">
              <w:rPr>
                <w:rFonts w:ascii="Verdana" w:eastAsia="Verdana" w:hAnsi="Verdana" w:cs="Verdana"/>
                <w:b/>
                <w:color w:val="000000"/>
                <w:sz w:val="18"/>
                <w:szCs w:val="18"/>
              </w:rPr>
              <w:t>598,847,685</w:t>
            </w:r>
          </w:p>
        </w:tc>
      </w:tr>
      <w:tr w:rsidR="00E8407B" w14:paraId="643F2DA1" w14:textId="77777777">
        <w:trPr>
          <w:jc w:val="center"/>
        </w:trPr>
        <w:tc>
          <w:tcPr>
            <w:tcW w:w="3420" w:type="dxa"/>
            <w:tcBorders>
              <w:top w:val="single" w:sz="4" w:space="0" w:color="000000"/>
              <w:bottom w:val="single" w:sz="4" w:space="0" w:color="000000"/>
            </w:tcBorders>
          </w:tcPr>
          <w:p w14:paraId="53F71A75" w14:textId="77777777" w:rsidR="00E8407B" w:rsidRDefault="00E8407B">
            <w:pPr>
              <w:pBdr>
                <w:top w:val="nil"/>
                <w:left w:val="nil"/>
                <w:bottom w:val="nil"/>
                <w:right w:val="nil"/>
                <w:between w:val="nil"/>
              </w:pBdr>
              <w:jc w:val="both"/>
              <w:rPr>
                <w:rFonts w:ascii="Verdana" w:eastAsia="Verdana" w:hAnsi="Verdana" w:cs="Verdana"/>
                <w:color w:val="000000"/>
                <w:sz w:val="18"/>
                <w:szCs w:val="18"/>
              </w:rPr>
            </w:pPr>
          </w:p>
        </w:tc>
        <w:tc>
          <w:tcPr>
            <w:tcW w:w="1890" w:type="dxa"/>
          </w:tcPr>
          <w:p w14:paraId="49BEE248" w14:textId="77777777" w:rsidR="00E8407B" w:rsidRDefault="00E8407B">
            <w:pPr>
              <w:pBdr>
                <w:top w:val="nil"/>
                <w:left w:val="nil"/>
                <w:bottom w:val="nil"/>
                <w:right w:val="nil"/>
                <w:between w:val="nil"/>
              </w:pBdr>
              <w:jc w:val="right"/>
              <w:rPr>
                <w:rFonts w:ascii="Verdana" w:eastAsia="Verdana" w:hAnsi="Verdana" w:cs="Verdana"/>
                <w:color w:val="000000"/>
                <w:sz w:val="18"/>
                <w:szCs w:val="18"/>
              </w:rPr>
            </w:pPr>
          </w:p>
        </w:tc>
        <w:tc>
          <w:tcPr>
            <w:tcW w:w="1800" w:type="dxa"/>
          </w:tcPr>
          <w:p w14:paraId="3AFBAD96" w14:textId="77777777" w:rsidR="00E8407B" w:rsidRDefault="00E8407B">
            <w:pPr>
              <w:pBdr>
                <w:top w:val="nil"/>
                <w:left w:val="nil"/>
                <w:bottom w:val="nil"/>
                <w:right w:val="nil"/>
                <w:between w:val="nil"/>
              </w:pBdr>
              <w:jc w:val="right"/>
              <w:rPr>
                <w:rFonts w:ascii="Verdana" w:eastAsia="Verdana" w:hAnsi="Verdana" w:cs="Verdana"/>
                <w:color w:val="000000"/>
                <w:sz w:val="18"/>
                <w:szCs w:val="18"/>
              </w:rPr>
            </w:pPr>
          </w:p>
        </w:tc>
      </w:tr>
      <w:tr w:rsidR="00E8407B" w14:paraId="4AC8E191" w14:textId="77777777">
        <w:trPr>
          <w:jc w:val="center"/>
        </w:trPr>
        <w:tc>
          <w:tcPr>
            <w:tcW w:w="3420" w:type="dxa"/>
            <w:tcBorders>
              <w:top w:val="single" w:sz="4" w:space="0" w:color="000000"/>
              <w:bottom w:val="single" w:sz="4" w:space="0" w:color="000000"/>
            </w:tcBorders>
          </w:tcPr>
          <w:p w14:paraId="66C66708" w14:textId="77777777" w:rsidR="00E8407B"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Liabilities</w:t>
            </w:r>
          </w:p>
        </w:tc>
        <w:tc>
          <w:tcPr>
            <w:tcW w:w="1890" w:type="dxa"/>
          </w:tcPr>
          <w:p w14:paraId="646B8D2C" w14:textId="77777777" w:rsidR="00E8407B" w:rsidRDefault="00E8407B">
            <w:pPr>
              <w:pBdr>
                <w:top w:val="nil"/>
                <w:left w:val="nil"/>
                <w:bottom w:val="nil"/>
                <w:right w:val="nil"/>
                <w:between w:val="nil"/>
              </w:pBdr>
              <w:jc w:val="right"/>
              <w:rPr>
                <w:rFonts w:ascii="Verdana" w:eastAsia="Verdana" w:hAnsi="Verdana" w:cs="Verdana"/>
                <w:color w:val="000000"/>
                <w:sz w:val="18"/>
                <w:szCs w:val="18"/>
              </w:rPr>
            </w:pPr>
          </w:p>
        </w:tc>
        <w:tc>
          <w:tcPr>
            <w:tcW w:w="1800" w:type="dxa"/>
          </w:tcPr>
          <w:p w14:paraId="0D13C713" w14:textId="77777777" w:rsidR="00E8407B" w:rsidRDefault="00E8407B">
            <w:pPr>
              <w:pBdr>
                <w:top w:val="nil"/>
                <w:left w:val="nil"/>
                <w:bottom w:val="nil"/>
                <w:right w:val="nil"/>
                <w:between w:val="nil"/>
              </w:pBdr>
              <w:jc w:val="right"/>
              <w:rPr>
                <w:rFonts w:ascii="Verdana" w:eastAsia="Verdana" w:hAnsi="Verdana" w:cs="Verdana"/>
                <w:color w:val="000000"/>
                <w:sz w:val="18"/>
                <w:szCs w:val="18"/>
              </w:rPr>
            </w:pPr>
          </w:p>
        </w:tc>
      </w:tr>
      <w:tr w:rsidR="00E8407B" w14:paraId="37069613" w14:textId="77777777">
        <w:trPr>
          <w:jc w:val="center"/>
        </w:trPr>
        <w:tc>
          <w:tcPr>
            <w:tcW w:w="3420" w:type="dxa"/>
            <w:tcBorders>
              <w:top w:val="single" w:sz="4" w:space="0" w:color="000000"/>
              <w:bottom w:val="single" w:sz="4" w:space="0" w:color="000000"/>
            </w:tcBorders>
          </w:tcPr>
          <w:p w14:paraId="17826453" w14:textId="77777777" w:rsidR="00E8407B"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Due to Members (Equity and RSF)</w:t>
            </w:r>
          </w:p>
        </w:tc>
        <w:tc>
          <w:tcPr>
            <w:tcW w:w="1890" w:type="dxa"/>
          </w:tcPr>
          <w:p w14:paraId="004F862B" w14:textId="4F1C95F6" w:rsidR="00E8407B"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w:t>
            </w:r>
            <w:r w:rsidR="001F7881">
              <w:rPr>
                <w:rFonts w:ascii="Verdana" w:eastAsia="Verdana" w:hAnsi="Verdana" w:cs="Verdana"/>
                <w:color w:val="000000"/>
                <w:sz w:val="20"/>
                <w:szCs w:val="20"/>
              </w:rPr>
              <w:t>514,954,893</w:t>
            </w:r>
          </w:p>
        </w:tc>
        <w:tc>
          <w:tcPr>
            <w:tcW w:w="1800" w:type="dxa"/>
          </w:tcPr>
          <w:p w14:paraId="05DAD413" w14:textId="7C876C87" w:rsidR="00E8407B"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w:t>
            </w:r>
            <w:r w:rsidR="00253866">
              <w:rPr>
                <w:rFonts w:ascii="Verdana" w:eastAsia="Verdana" w:hAnsi="Verdana" w:cs="Verdana"/>
                <w:color w:val="000000"/>
                <w:sz w:val="20"/>
                <w:szCs w:val="20"/>
              </w:rPr>
              <w:t>485,385,056</w:t>
            </w:r>
          </w:p>
        </w:tc>
      </w:tr>
      <w:tr w:rsidR="00E8407B" w14:paraId="6E03CB27" w14:textId="77777777">
        <w:trPr>
          <w:jc w:val="center"/>
        </w:trPr>
        <w:tc>
          <w:tcPr>
            <w:tcW w:w="3420" w:type="dxa"/>
            <w:tcBorders>
              <w:top w:val="single" w:sz="4" w:space="0" w:color="000000"/>
              <w:bottom w:val="single" w:sz="4" w:space="0" w:color="000000"/>
            </w:tcBorders>
          </w:tcPr>
          <w:p w14:paraId="12B82F75" w14:textId="77777777" w:rsidR="00E8407B"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Reserve for Insurance Liability</w:t>
            </w:r>
          </w:p>
        </w:tc>
        <w:tc>
          <w:tcPr>
            <w:tcW w:w="1890" w:type="dxa"/>
          </w:tcPr>
          <w:p w14:paraId="3F0152F4" w14:textId="0B431CCB" w:rsidR="00E8407B" w:rsidRDefault="001F7881">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55,872,289</w:t>
            </w:r>
          </w:p>
        </w:tc>
        <w:tc>
          <w:tcPr>
            <w:tcW w:w="1800" w:type="dxa"/>
          </w:tcPr>
          <w:p w14:paraId="30D81E01" w14:textId="0333F285" w:rsidR="00E8407B" w:rsidRDefault="00253866">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32,480,766</w:t>
            </w:r>
          </w:p>
        </w:tc>
      </w:tr>
      <w:tr w:rsidR="00E8407B" w14:paraId="5918E0D5" w14:textId="77777777">
        <w:trPr>
          <w:jc w:val="center"/>
        </w:trPr>
        <w:tc>
          <w:tcPr>
            <w:tcW w:w="3420" w:type="dxa"/>
            <w:tcBorders>
              <w:top w:val="single" w:sz="4" w:space="0" w:color="000000"/>
              <w:bottom w:val="single" w:sz="4" w:space="0" w:color="000000"/>
            </w:tcBorders>
          </w:tcPr>
          <w:p w14:paraId="22957940" w14:textId="77777777" w:rsidR="00E8407B"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Hospitalization Care Assistance</w:t>
            </w:r>
          </w:p>
        </w:tc>
        <w:tc>
          <w:tcPr>
            <w:tcW w:w="1890" w:type="dxa"/>
          </w:tcPr>
          <w:p w14:paraId="5B595D3F" w14:textId="0AAF7E6F" w:rsidR="00E8407B" w:rsidRDefault="001F7881">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18,086,069</w:t>
            </w:r>
          </w:p>
        </w:tc>
        <w:tc>
          <w:tcPr>
            <w:tcW w:w="1800" w:type="dxa"/>
          </w:tcPr>
          <w:p w14:paraId="0E5B214B" w14:textId="144450D2" w:rsidR="00E8407B" w:rsidRDefault="00253866">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9,317,245</w:t>
            </w:r>
          </w:p>
        </w:tc>
      </w:tr>
      <w:tr w:rsidR="00E8407B" w14:paraId="5CE31E44" w14:textId="77777777">
        <w:trPr>
          <w:jc w:val="center"/>
        </w:trPr>
        <w:tc>
          <w:tcPr>
            <w:tcW w:w="3420" w:type="dxa"/>
            <w:tcBorders>
              <w:top w:val="single" w:sz="4" w:space="0" w:color="000000"/>
              <w:bottom w:val="single" w:sz="4" w:space="0" w:color="000000"/>
            </w:tcBorders>
          </w:tcPr>
          <w:p w14:paraId="2A763A20" w14:textId="77777777" w:rsidR="00E8407B"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Other Liabilities</w:t>
            </w:r>
          </w:p>
        </w:tc>
        <w:tc>
          <w:tcPr>
            <w:tcW w:w="1890" w:type="dxa"/>
          </w:tcPr>
          <w:p w14:paraId="14A0A2F0" w14:textId="240A0A6A" w:rsidR="00E8407B" w:rsidRDefault="001F7881">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21,162,461</w:t>
            </w:r>
          </w:p>
        </w:tc>
        <w:tc>
          <w:tcPr>
            <w:tcW w:w="1800" w:type="dxa"/>
          </w:tcPr>
          <w:p w14:paraId="71978556" w14:textId="5729300E" w:rsidR="00E8407B" w:rsidRDefault="00253866">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8,407,385</w:t>
            </w:r>
          </w:p>
        </w:tc>
      </w:tr>
      <w:tr w:rsidR="00E8407B" w14:paraId="307F48C0" w14:textId="77777777">
        <w:trPr>
          <w:jc w:val="center"/>
        </w:trPr>
        <w:tc>
          <w:tcPr>
            <w:tcW w:w="3420" w:type="dxa"/>
            <w:tcBorders>
              <w:top w:val="single" w:sz="4" w:space="0" w:color="000000"/>
              <w:bottom w:val="single" w:sz="4" w:space="0" w:color="000000"/>
            </w:tcBorders>
          </w:tcPr>
          <w:p w14:paraId="100CF172" w14:textId="77777777" w:rsidR="00E8407B"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Total Liabilities</w:t>
            </w:r>
          </w:p>
        </w:tc>
        <w:tc>
          <w:tcPr>
            <w:tcW w:w="1890" w:type="dxa"/>
          </w:tcPr>
          <w:p w14:paraId="5B97549D" w14:textId="7A9FC8EB" w:rsidR="00E8407B"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w:t>
            </w:r>
            <w:r w:rsidR="001F7881">
              <w:rPr>
                <w:rFonts w:ascii="Verdana" w:eastAsia="Verdana" w:hAnsi="Verdana" w:cs="Verdana"/>
                <w:b/>
                <w:color w:val="000000"/>
                <w:sz w:val="20"/>
                <w:szCs w:val="20"/>
              </w:rPr>
              <w:t>610,075,712</w:t>
            </w:r>
          </w:p>
        </w:tc>
        <w:tc>
          <w:tcPr>
            <w:tcW w:w="1800" w:type="dxa"/>
          </w:tcPr>
          <w:p w14:paraId="5795FFB3" w14:textId="590BD19B" w:rsidR="00E8407B"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w:t>
            </w:r>
            <w:r w:rsidR="00253866">
              <w:rPr>
                <w:rFonts w:ascii="Verdana" w:eastAsia="Verdana" w:hAnsi="Verdana" w:cs="Verdana"/>
                <w:b/>
                <w:color w:val="000000"/>
                <w:sz w:val="20"/>
                <w:szCs w:val="20"/>
              </w:rPr>
              <w:t>535,590,452</w:t>
            </w:r>
          </w:p>
        </w:tc>
      </w:tr>
      <w:tr w:rsidR="00E8407B" w14:paraId="3676E8E3" w14:textId="77777777">
        <w:trPr>
          <w:jc w:val="center"/>
        </w:trPr>
        <w:tc>
          <w:tcPr>
            <w:tcW w:w="3420" w:type="dxa"/>
            <w:tcBorders>
              <w:top w:val="single" w:sz="4" w:space="0" w:color="000000"/>
              <w:bottom w:val="single" w:sz="4" w:space="0" w:color="000000"/>
            </w:tcBorders>
          </w:tcPr>
          <w:p w14:paraId="1E16B59C" w14:textId="77777777" w:rsidR="00E8407B" w:rsidRDefault="00E8407B">
            <w:pPr>
              <w:pBdr>
                <w:top w:val="nil"/>
                <w:left w:val="nil"/>
                <w:bottom w:val="nil"/>
                <w:right w:val="nil"/>
                <w:between w:val="nil"/>
              </w:pBdr>
              <w:jc w:val="both"/>
              <w:rPr>
                <w:rFonts w:ascii="Verdana" w:eastAsia="Verdana" w:hAnsi="Verdana" w:cs="Verdana"/>
                <w:color w:val="000000"/>
                <w:sz w:val="18"/>
                <w:szCs w:val="18"/>
              </w:rPr>
            </w:pPr>
          </w:p>
        </w:tc>
        <w:tc>
          <w:tcPr>
            <w:tcW w:w="1890" w:type="dxa"/>
          </w:tcPr>
          <w:p w14:paraId="6841DC90" w14:textId="77777777" w:rsidR="00E8407B" w:rsidRDefault="00E8407B">
            <w:pPr>
              <w:pBdr>
                <w:top w:val="nil"/>
                <w:left w:val="nil"/>
                <w:bottom w:val="nil"/>
                <w:right w:val="nil"/>
                <w:between w:val="nil"/>
              </w:pBdr>
              <w:jc w:val="right"/>
              <w:rPr>
                <w:rFonts w:ascii="Verdana" w:eastAsia="Verdana" w:hAnsi="Verdana" w:cs="Verdana"/>
                <w:color w:val="000000"/>
                <w:sz w:val="18"/>
                <w:szCs w:val="18"/>
              </w:rPr>
            </w:pPr>
          </w:p>
        </w:tc>
        <w:tc>
          <w:tcPr>
            <w:tcW w:w="1800" w:type="dxa"/>
          </w:tcPr>
          <w:p w14:paraId="41B777AC" w14:textId="77777777" w:rsidR="00E8407B" w:rsidRDefault="00E8407B">
            <w:pPr>
              <w:pBdr>
                <w:top w:val="nil"/>
                <w:left w:val="nil"/>
                <w:bottom w:val="nil"/>
                <w:right w:val="nil"/>
                <w:between w:val="nil"/>
              </w:pBdr>
              <w:jc w:val="right"/>
              <w:rPr>
                <w:rFonts w:ascii="Verdana" w:eastAsia="Verdana" w:hAnsi="Verdana" w:cs="Verdana"/>
                <w:color w:val="000000"/>
                <w:sz w:val="18"/>
                <w:szCs w:val="18"/>
              </w:rPr>
            </w:pPr>
          </w:p>
        </w:tc>
      </w:tr>
      <w:tr w:rsidR="00E8407B" w14:paraId="7534083F" w14:textId="77777777">
        <w:trPr>
          <w:jc w:val="center"/>
        </w:trPr>
        <w:tc>
          <w:tcPr>
            <w:tcW w:w="3420" w:type="dxa"/>
            <w:tcBorders>
              <w:top w:val="single" w:sz="4" w:space="0" w:color="000000"/>
            </w:tcBorders>
          </w:tcPr>
          <w:p w14:paraId="0AD1196B" w14:textId="77777777" w:rsidR="00E8407B"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Fund Balance</w:t>
            </w:r>
          </w:p>
        </w:tc>
        <w:tc>
          <w:tcPr>
            <w:tcW w:w="1890" w:type="dxa"/>
          </w:tcPr>
          <w:p w14:paraId="12C8E641" w14:textId="7516C52F" w:rsidR="00E8407B"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w:t>
            </w:r>
            <w:r w:rsidR="001F7881">
              <w:rPr>
                <w:rFonts w:ascii="Verdana" w:eastAsia="Verdana" w:hAnsi="Verdana" w:cs="Verdana"/>
                <w:b/>
                <w:color w:val="000000"/>
                <w:sz w:val="20"/>
                <w:szCs w:val="20"/>
              </w:rPr>
              <w:t>78,747,178</w:t>
            </w:r>
          </w:p>
        </w:tc>
        <w:tc>
          <w:tcPr>
            <w:tcW w:w="1800" w:type="dxa"/>
          </w:tcPr>
          <w:p w14:paraId="403610EC" w14:textId="32A065A8" w:rsidR="00E8407B"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w:t>
            </w:r>
            <w:r w:rsidR="00253866">
              <w:rPr>
                <w:rFonts w:ascii="Verdana" w:eastAsia="Verdana" w:hAnsi="Verdana" w:cs="Verdana"/>
                <w:b/>
                <w:color w:val="000000"/>
                <w:sz w:val="18"/>
                <w:szCs w:val="18"/>
              </w:rPr>
              <w:t>63,257,233</w:t>
            </w:r>
          </w:p>
        </w:tc>
      </w:tr>
    </w:tbl>
    <w:p w14:paraId="2B6CBF62" w14:textId="77777777" w:rsidR="00E8407B" w:rsidRDefault="00E8407B">
      <w:pPr>
        <w:pBdr>
          <w:top w:val="nil"/>
          <w:left w:val="nil"/>
          <w:bottom w:val="nil"/>
          <w:right w:val="nil"/>
          <w:between w:val="nil"/>
        </w:pBdr>
        <w:ind w:firstLine="720"/>
        <w:jc w:val="both"/>
        <w:rPr>
          <w:rFonts w:ascii="Verdana" w:eastAsia="Verdana" w:hAnsi="Verdana" w:cs="Verdana"/>
          <w:color w:val="000000"/>
        </w:rPr>
      </w:pPr>
    </w:p>
    <w:p w14:paraId="6CA89EEB" w14:textId="536B6595" w:rsidR="00E8407B" w:rsidRDefault="00600CBA" w:rsidP="00600CBA">
      <w:pPr>
        <w:pBdr>
          <w:top w:val="nil"/>
          <w:left w:val="nil"/>
          <w:bottom w:val="nil"/>
          <w:right w:val="nil"/>
          <w:between w:val="nil"/>
        </w:pBdr>
        <w:spacing w:line="360" w:lineRule="auto"/>
        <w:ind w:firstLine="720"/>
        <w:jc w:val="both"/>
        <w:rPr>
          <w:rFonts w:ascii="Verdana" w:eastAsia="Verdana" w:hAnsi="Verdana" w:cs="Verdana"/>
          <w:color w:val="000000"/>
        </w:rPr>
      </w:pPr>
      <w:r w:rsidRPr="00600CBA">
        <w:rPr>
          <w:rFonts w:ascii="Verdana" w:eastAsia="Verdana" w:hAnsi="Verdana" w:cs="Verdana"/>
          <w:color w:val="000000"/>
        </w:rPr>
        <w:t xml:space="preserve">As of December 31, 2022, assets, liabilities, and fund balance were higher than the audited figures as of December 31, 2021. The Chairman/President remarked that the total assets experienced a substantial increase from 598 million on December 31, </w:t>
      </w:r>
      <w:r w:rsidRPr="00600CBA">
        <w:rPr>
          <w:rFonts w:ascii="Verdana" w:eastAsia="Verdana" w:hAnsi="Verdana" w:cs="Verdana"/>
          <w:color w:val="000000"/>
        </w:rPr>
        <w:t>2021,</w:t>
      </w:r>
      <w:r w:rsidRPr="00600CBA">
        <w:rPr>
          <w:rFonts w:ascii="Verdana" w:eastAsia="Verdana" w:hAnsi="Verdana" w:cs="Verdana"/>
          <w:color w:val="000000"/>
        </w:rPr>
        <w:t xml:space="preserve"> to </w:t>
      </w:r>
      <w:r>
        <w:rPr>
          <w:rFonts w:ascii="Verdana" w:eastAsia="Verdana" w:hAnsi="Verdana" w:cs="Verdana"/>
          <w:color w:val="000000"/>
        </w:rPr>
        <w:t>₱</w:t>
      </w:r>
      <w:r w:rsidRPr="00600CBA">
        <w:rPr>
          <w:rFonts w:ascii="Verdana" w:eastAsia="Verdana" w:hAnsi="Verdana" w:cs="Verdana"/>
          <w:color w:val="000000"/>
        </w:rPr>
        <w:t xml:space="preserve">688 million on December 31, 2022. He explained that cash and cash equivalents represented a significant portion of total assets. On the liabilities side, which increased from </w:t>
      </w:r>
      <w:r>
        <w:rPr>
          <w:rFonts w:ascii="Verdana" w:eastAsia="Verdana" w:hAnsi="Verdana" w:cs="Verdana"/>
          <w:color w:val="000000"/>
        </w:rPr>
        <w:t>₱</w:t>
      </w:r>
      <w:r w:rsidRPr="00600CBA">
        <w:rPr>
          <w:rFonts w:ascii="Verdana" w:eastAsia="Verdana" w:hAnsi="Verdana" w:cs="Verdana"/>
          <w:color w:val="000000"/>
        </w:rPr>
        <w:t xml:space="preserve">535 million as of December 31, </w:t>
      </w:r>
      <w:r w:rsidRPr="00600CBA">
        <w:rPr>
          <w:rFonts w:ascii="Verdana" w:eastAsia="Verdana" w:hAnsi="Verdana" w:cs="Verdana"/>
          <w:color w:val="000000"/>
        </w:rPr>
        <w:t>2021,</w:t>
      </w:r>
      <w:r w:rsidRPr="00600CBA">
        <w:rPr>
          <w:rFonts w:ascii="Verdana" w:eastAsia="Verdana" w:hAnsi="Verdana" w:cs="Verdana"/>
          <w:color w:val="000000"/>
        </w:rPr>
        <w:t xml:space="preserve"> to </w:t>
      </w:r>
      <w:r>
        <w:rPr>
          <w:rFonts w:ascii="Verdana" w:eastAsia="Verdana" w:hAnsi="Verdana" w:cs="Verdana"/>
          <w:color w:val="000000"/>
        </w:rPr>
        <w:t>₱</w:t>
      </w:r>
      <w:r w:rsidRPr="00600CBA">
        <w:rPr>
          <w:rFonts w:ascii="Verdana" w:eastAsia="Verdana" w:hAnsi="Verdana" w:cs="Verdana"/>
          <w:color w:val="000000"/>
        </w:rPr>
        <w:t xml:space="preserve">610 million as of December 31, 2022, Dues to Members, which consisted of member's equity and Retirement Savings Fund totaling </w:t>
      </w:r>
      <w:r>
        <w:rPr>
          <w:rFonts w:ascii="Verdana" w:eastAsia="Verdana" w:hAnsi="Verdana" w:cs="Verdana"/>
          <w:color w:val="000000"/>
        </w:rPr>
        <w:t>₱</w:t>
      </w:r>
      <w:r w:rsidRPr="00600CBA">
        <w:rPr>
          <w:rFonts w:ascii="Verdana" w:eastAsia="Verdana" w:hAnsi="Verdana" w:cs="Verdana"/>
          <w:color w:val="000000"/>
        </w:rPr>
        <w:t>514 million, comprised a significant portion of PPMBAI's total liabilities.</w:t>
      </w:r>
      <w:r w:rsidR="00B2198C">
        <w:rPr>
          <w:rFonts w:ascii="Verdana" w:eastAsia="Verdana" w:hAnsi="Verdana" w:cs="Verdana"/>
          <w:color w:val="000000"/>
        </w:rPr>
        <w:t xml:space="preserve">  </w:t>
      </w:r>
    </w:p>
    <w:p w14:paraId="1BE59675" w14:textId="77777777" w:rsidR="00E8407B" w:rsidRDefault="00E8407B">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7"/>
        <w:tblW w:w="7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1850"/>
        <w:gridCol w:w="1850"/>
      </w:tblGrid>
      <w:tr w:rsidR="00E8407B" w14:paraId="17602CA8" w14:textId="77777777">
        <w:trPr>
          <w:tblHeader/>
          <w:jc w:val="center"/>
        </w:trPr>
        <w:tc>
          <w:tcPr>
            <w:tcW w:w="3325" w:type="dxa"/>
            <w:tcBorders>
              <w:top w:val="single" w:sz="4" w:space="0" w:color="000000"/>
              <w:left w:val="single" w:sz="4" w:space="0" w:color="000000"/>
              <w:right w:val="single" w:sz="4" w:space="0" w:color="000000"/>
            </w:tcBorders>
          </w:tcPr>
          <w:p w14:paraId="51C9CE5C" w14:textId="77777777" w:rsidR="00E8407B" w:rsidRDefault="00000000">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FINANCIAL PERFORMANCE (In Php)</w:t>
            </w:r>
          </w:p>
        </w:tc>
        <w:tc>
          <w:tcPr>
            <w:tcW w:w="1850" w:type="dxa"/>
            <w:tcBorders>
              <w:top w:val="single" w:sz="4" w:space="0" w:color="000000"/>
              <w:left w:val="single" w:sz="4" w:space="0" w:color="000000"/>
              <w:bottom w:val="single" w:sz="4" w:space="0" w:color="000000"/>
            </w:tcBorders>
          </w:tcPr>
          <w:p w14:paraId="45FE80AE"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For the year ending  December 31, 2022</w:t>
            </w:r>
          </w:p>
        </w:tc>
        <w:tc>
          <w:tcPr>
            <w:tcW w:w="1850" w:type="dxa"/>
            <w:tcBorders>
              <w:top w:val="single" w:sz="4" w:space="0" w:color="000000"/>
              <w:left w:val="single" w:sz="4" w:space="0" w:color="000000"/>
              <w:bottom w:val="single" w:sz="4" w:space="0" w:color="000000"/>
            </w:tcBorders>
          </w:tcPr>
          <w:p w14:paraId="4F9B6435" w14:textId="77777777" w:rsidR="00E8407B"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For the year ending  December 31, 2021</w:t>
            </w:r>
          </w:p>
        </w:tc>
      </w:tr>
      <w:tr w:rsidR="00E8407B" w14:paraId="41089F14" w14:textId="77777777">
        <w:trPr>
          <w:jc w:val="center"/>
        </w:trPr>
        <w:tc>
          <w:tcPr>
            <w:tcW w:w="3325" w:type="dxa"/>
            <w:tcBorders>
              <w:top w:val="single" w:sz="4" w:space="0" w:color="000000"/>
              <w:left w:val="single" w:sz="4" w:space="0" w:color="000000"/>
              <w:bottom w:val="single" w:sz="4" w:space="0" w:color="000000"/>
              <w:right w:val="single" w:sz="4" w:space="0" w:color="000000"/>
            </w:tcBorders>
          </w:tcPr>
          <w:p w14:paraId="5F9DF5FB" w14:textId="77777777" w:rsidR="00E8407B"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Revenue</w:t>
            </w:r>
          </w:p>
        </w:tc>
        <w:tc>
          <w:tcPr>
            <w:tcW w:w="1850" w:type="dxa"/>
            <w:tcBorders>
              <w:top w:val="single" w:sz="4" w:space="0" w:color="000000"/>
              <w:left w:val="single" w:sz="4" w:space="0" w:color="000000"/>
              <w:bottom w:val="single" w:sz="4" w:space="0" w:color="000000"/>
              <w:right w:val="single" w:sz="4" w:space="0" w:color="000000"/>
            </w:tcBorders>
          </w:tcPr>
          <w:p w14:paraId="49F28CED" w14:textId="739C0F97" w:rsidR="00E8407B" w:rsidRDefault="00000000">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w:t>
            </w:r>
            <w:r w:rsidR="00A65177">
              <w:rPr>
                <w:rFonts w:ascii="Verdana" w:eastAsia="Verdana" w:hAnsi="Verdana" w:cs="Verdana"/>
                <w:b/>
                <w:color w:val="000000"/>
                <w:sz w:val="20"/>
                <w:szCs w:val="20"/>
              </w:rPr>
              <w:t>304,835,714</w:t>
            </w:r>
          </w:p>
        </w:tc>
        <w:tc>
          <w:tcPr>
            <w:tcW w:w="1850" w:type="dxa"/>
            <w:tcBorders>
              <w:top w:val="single" w:sz="4" w:space="0" w:color="000000"/>
              <w:left w:val="single" w:sz="4" w:space="0" w:color="000000"/>
              <w:bottom w:val="single" w:sz="4" w:space="0" w:color="000000"/>
              <w:right w:val="single" w:sz="4" w:space="0" w:color="000000"/>
            </w:tcBorders>
          </w:tcPr>
          <w:p w14:paraId="79154BC4" w14:textId="22BD8751" w:rsidR="00E8407B" w:rsidRDefault="00000000">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w:t>
            </w:r>
            <w:r w:rsidR="00A65177">
              <w:rPr>
                <w:rFonts w:ascii="Verdana" w:eastAsia="Verdana" w:hAnsi="Verdana" w:cs="Verdana"/>
                <w:b/>
                <w:color w:val="000000"/>
                <w:sz w:val="20"/>
                <w:szCs w:val="20"/>
              </w:rPr>
              <w:t>250,826,649</w:t>
            </w:r>
          </w:p>
        </w:tc>
      </w:tr>
      <w:tr w:rsidR="00E8407B" w14:paraId="2CC122EE" w14:textId="77777777">
        <w:trPr>
          <w:jc w:val="center"/>
        </w:trPr>
        <w:tc>
          <w:tcPr>
            <w:tcW w:w="3325" w:type="dxa"/>
            <w:tcBorders>
              <w:top w:val="single" w:sz="4" w:space="0" w:color="000000"/>
              <w:bottom w:val="single" w:sz="4" w:space="0" w:color="000000"/>
            </w:tcBorders>
          </w:tcPr>
          <w:p w14:paraId="02CBAC4B" w14:textId="77777777" w:rsidR="00E8407B" w:rsidRDefault="00E8407B">
            <w:pPr>
              <w:pBdr>
                <w:top w:val="nil"/>
                <w:left w:val="nil"/>
                <w:bottom w:val="nil"/>
                <w:right w:val="nil"/>
                <w:between w:val="nil"/>
              </w:pBdr>
              <w:jc w:val="both"/>
              <w:rPr>
                <w:rFonts w:ascii="Verdana" w:eastAsia="Verdana" w:hAnsi="Verdana" w:cs="Verdana"/>
                <w:color w:val="000000"/>
                <w:sz w:val="20"/>
                <w:szCs w:val="20"/>
              </w:rPr>
            </w:pPr>
          </w:p>
        </w:tc>
        <w:tc>
          <w:tcPr>
            <w:tcW w:w="1850" w:type="dxa"/>
            <w:tcBorders>
              <w:top w:val="single" w:sz="4" w:space="0" w:color="000000"/>
              <w:bottom w:val="single" w:sz="4" w:space="0" w:color="000000"/>
            </w:tcBorders>
          </w:tcPr>
          <w:p w14:paraId="5A9D6D8B" w14:textId="77777777" w:rsidR="00E8407B" w:rsidRDefault="00E8407B">
            <w:pPr>
              <w:pBdr>
                <w:top w:val="nil"/>
                <w:left w:val="nil"/>
                <w:bottom w:val="nil"/>
                <w:right w:val="nil"/>
                <w:between w:val="nil"/>
              </w:pBdr>
              <w:jc w:val="right"/>
              <w:rPr>
                <w:rFonts w:ascii="Verdana" w:eastAsia="Verdana" w:hAnsi="Verdana" w:cs="Verdana"/>
                <w:color w:val="000000"/>
                <w:sz w:val="20"/>
                <w:szCs w:val="20"/>
              </w:rPr>
            </w:pPr>
          </w:p>
        </w:tc>
        <w:tc>
          <w:tcPr>
            <w:tcW w:w="1850" w:type="dxa"/>
            <w:tcBorders>
              <w:top w:val="single" w:sz="4" w:space="0" w:color="000000"/>
              <w:bottom w:val="single" w:sz="4" w:space="0" w:color="000000"/>
            </w:tcBorders>
          </w:tcPr>
          <w:p w14:paraId="64806575" w14:textId="77777777" w:rsidR="00E8407B" w:rsidRDefault="00E8407B">
            <w:pPr>
              <w:pBdr>
                <w:top w:val="nil"/>
                <w:left w:val="nil"/>
                <w:bottom w:val="nil"/>
                <w:right w:val="nil"/>
                <w:between w:val="nil"/>
              </w:pBdr>
              <w:jc w:val="right"/>
              <w:rPr>
                <w:rFonts w:ascii="Verdana" w:eastAsia="Verdana" w:hAnsi="Verdana" w:cs="Verdana"/>
                <w:color w:val="000000"/>
                <w:sz w:val="20"/>
                <w:szCs w:val="20"/>
              </w:rPr>
            </w:pPr>
          </w:p>
        </w:tc>
      </w:tr>
      <w:tr w:rsidR="00E8407B" w14:paraId="126C7E4C" w14:textId="77777777">
        <w:trPr>
          <w:jc w:val="center"/>
        </w:trPr>
        <w:tc>
          <w:tcPr>
            <w:tcW w:w="3325" w:type="dxa"/>
            <w:tcBorders>
              <w:top w:val="single" w:sz="4" w:space="0" w:color="000000"/>
              <w:bottom w:val="single" w:sz="4" w:space="0" w:color="000000"/>
            </w:tcBorders>
          </w:tcPr>
          <w:p w14:paraId="0865CDBF" w14:textId="77777777" w:rsidR="00E8407B"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Benefits and Expenses</w:t>
            </w:r>
          </w:p>
        </w:tc>
        <w:tc>
          <w:tcPr>
            <w:tcW w:w="1850" w:type="dxa"/>
            <w:tcBorders>
              <w:top w:val="single" w:sz="4" w:space="0" w:color="000000"/>
              <w:bottom w:val="single" w:sz="4" w:space="0" w:color="000000"/>
            </w:tcBorders>
          </w:tcPr>
          <w:p w14:paraId="4492BE3A" w14:textId="77777777" w:rsidR="00E8407B" w:rsidRDefault="00E8407B">
            <w:pPr>
              <w:pBdr>
                <w:top w:val="nil"/>
                <w:left w:val="nil"/>
                <w:bottom w:val="nil"/>
                <w:right w:val="nil"/>
                <w:between w:val="nil"/>
              </w:pBdr>
              <w:jc w:val="right"/>
              <w:rPr>
                <w:rFonts w:ascii="Verdana" w:eastAsia="Verdana" w:hAnsi="Verdana" w:cs="Verdana"/>
                <w:b/>
                <w:color w:val="000000"/>
                <w:sz w:val="20"/>
                <w:szCs w:val="20"/>
              </w:rPr>
            </w:pPr>
          </w:p>
        </w:tc>
        <w:tc>
          <w:tcPr>
            <w:tcW w:w="1850" w:type="dxa"/>
            <w:tcBorders>
              <w:top w:val="single" w:sz="4" w:space="0" w:color="000000"/>
              <w:bottom w:val="single" w:sz="4" w:space="0" w:color="000000"/>
            </w:tcBorders>
          </w:tcPr>
          <w:p w14:paraId="4C98867E" w14:textId="77777777" w:rsidR="00E8407B" w:rsidRDefault="00E8407B">
            <w:pPr>
              <w:pBdr>
                <w:top w:val="nil"/>
                <w:left w:val="nil"/>
                <w:bottom w:val="nil"/>
                <w:right w:val="nil"/>
                <w:between w:val="nil"/>
              </w:pBdr>
              <w:jc w:val="right"/>
              <w:rPr>
                <w:rFonts w:ascii="Verdana" w:eastAsia="Verdana" w:hAnsi="Verdana" w:cs="Verdana"/>
                <w:b/>
                <w:color w:val="000000"/>
                <w:sz w:val="20"/>
                <w:szCs w:val="20"/>
              </w:rPr>
            </w:pPr>
          </w:p>
        </w:tc>
      </w:tr>
      <w:tr w:rsidR="00E8407B" w14:paraId="28DCE4B8" w14:textId="77777777">
        <w:trPr>
          <w:jc w:val="center"/>
        </w:trPr>
        <w:tc>
          <w:tcPr>
            <w:tcW w:w="3325" w:type="dxa"/>
            <w:tcBorders>
              <w:top w:val="single" w:sz="4" w:space="0" w:color="000000"/>
              <w:bottom w:val="single" w:sz="4" w:space="0" w:color="000000"/>
            </w:tcBorders>
          </w:tcPr>
          <w:p w14:paraId="6735DA03" w14:textId="77777777" w:rsidR="00E8407B" w:rsidRDefault="00E8407B">
            <w:pPr>
              <w:pBdr>
                <w:top w:val="nil"/>
                <w:left w:val="nil"/>
                <w:bottom w:val="nil"/>
                <w:right w:val="nil"/>
                <w:between w:val="nil"/>
              </w:pBdr>
              <w:jc w:val="both"/>
              <w:rPr>
                <w:rFonts w:ascii="Verdana" w:eastAsia="Verdana" w:hAnsi="Verdana" w:cs="Verdana"/>
                <w:color w:val="000000"/>
                <w:sz w:val="20"/>
                <w:szCs w:val="20"/>
              </w:rPr>
            </w:pPr>
          </w:p>
        </w:tc>
        <w:tc>
          <w:tcPr>
            <w:tcW w:w="1850" w:type="dxa"/>
            <w:tcBorders>
              <w:top w:val="single" w:sz="4" w:space="0" w:color="000000"/>
              <w:bottom w:val="single" w:sz="4" w:space="0" w:color="000000"/>
            </w:tcBorders>
          </w:tcPr>
          <w:p w14:paraId="17F98BF8" w14:textId="77777777" w:rsidR="00E8407B" w:rsidRDefault="00E8407B">
            <w:pPr>
              <w:pBdr>
                <w:top w:val="nil"/>
                <w:left w:val="nil"/>
                <w:bottom w:val="nil"/>
                <w:right w:val="nil"/>
                <w:between w:val="nil"/>
              </w:pBdr>
              <w:jc w:val="right"/>
              <w:rPr>
                <w:rFonts w:ascii="Verdana" w:eastAsia="Verdana" w:hAnsi="Verdana" w:cs="Verdana"/>
                <w:color w:val="000000"/>
                <w:sz w:val="20"/>
                <w:szCs w:val="20"/>
              </w:rPr>
            </w:pPr>
          </w:p>
        </w:tc>
        <w:tc>
          <w:tcPr>
            <w:tcW w:w="1850" w:type="dxa"/>
            <w:tcBorders>
              <w:top w:val="single" w:sz="4" w:space="0" w:color="000000"/>
              <w:bottom w:val="single" w:sz="4" w:space="0" w:color="000000"/>
            </w:tcBorders>
          </w:tcPr>
          <w:p w14:paraId="5B7B6BA1" w14:textId="77777777" w:rsidR="00E8407B" w:rsidRDefault="00E8407B">
            <w:pPr>
              <w:pBdr>
                <w:top w:val="nil"/>
                <w:left w:val="nil"/>
                <w:bottom w:val="nil"/>
                <w:right w:val="nil"/>
                <w:between w:val="nil"/>
              </w:pBdr>
              <w:jc w:val="right"/>
              <w:rPr>
                <w:rFonts w:ascii="Verdana" w:eastAsia="Verdana" w:hAnsi="Verdana" w:cs="Verdana"/>
                <w:color w:val="000000"/>
                <w:sz w:val="20"/>
                <w:szCs w:val="20"/>
              </w:rPr>
            </w:pPr>
          </w:p>
        </w:tc>
      </w:tr>
      <w:tr w:rsidR="00E8407B" w14:paraId="7C12685C" w14:textId="77777777">
        <w:trPr>
          <w:jc w:val="center"/>
        </w:trPr>
        <w:tc>
          <w:tcPr>
            <w:tcW w:w="3325" w:type="dxa"/>
            <w:tcBorders>
              <w:top w:val="single" w:sz="4" w:space="0" w:color="000000"/>
              <w:bottom w:val="single" w:sz="4" w:space="0" w:color="000000"/>
            </w:tcBorders>
          </w:tcPr>
          <w:p w14:paraId="3D3F2988" w14:textId="77777777" w:rsidR="00E8407B"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Insurance Benefit Expenses</w:t>
            </w:r>
          </w:p>
        </w:tc>
        <w:tc>
          <w:tcPr>
            <w:tcW w:w="1850" w:type="dxa"/>
            <w:tcBorders>
              <w:top w:val="single" w:sz="4" w:space="0" w:color="000000"/>
              <w:bottom w:val="single" w:sz="4" w:space="0" w:color="000000"/>
            </w:tcBorders>
          </w:tcPr>
          <w:p w14:paraId="3B291335" w14:textId="32956C1A" w:rsidR="00E8407B" w:rsidRDefault="00A65177">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203,574,568</w:t>
            </w:r>
          </w:p>
        </w:tc>
        <w:tc>
          <w:tcPr>
            <w:tcW w:w="1850" w:type="dxa"/>
            <w:tcBorders>
              <w:top w:val="single" w:sz="4" w:space="0" w:color="000000"/>
              <w:bottom w:val="single" w:sz="4" w:space="0" w:color="000000"/>
            </w:tcBorders>
          </w:tcPr>
          <w:p w14:paraId="31D2B910" w14:textId="00DA1C77" w:rsidR="00E8407B" w:rsidRDefault="00A65177">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164,152,862</w:t>
            </w:r>
          </w:p>
        </w:tc>
      </w:tr>
      <w:tr w:rsidR="00E8407B" w14:paraId="0637974F" w14:textId="77777777">
        <w:trPr>
          <w:jc w:val="center"/>
        </w:trPr>
        <w:tc>
          <w:tcPr>
            <w:tcW w:w="3325" w:type="dxa"/>
            <w:tcBorders>
              <w:top w:val="single" w:sz="4" w:space="0" w:color="000000"/>
              <w:bottom w:val="single" w:sz="4" w:space="0" w:color="000000"/>
            </w:tcBorders>
          </w:tcPr>
          <w:p w14:paraId="693A918C" w14:textId="77777777" w:rsidR="00E8407B"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Reimbursement of Expenses</w:t>
            </w:r>
          </w:p>
        </w:tc>
        <w:tc>
          <w:tcPr>
            <w:tcW w:w="1850" w:type="dxa"/>
            <w:tcBorders>
              <w:top w:val="single" w:sz="4" w:space="0" w:color="000000"/>
              <w:bottom w:val="single" w:sz="4" w:space="0" w:color="000000"/>
            </w:tcBorders>
          </w:tcPr>
          <w:p w14:paraId="06EE9914" w14:textId="06D2BA21" w:rsidR="00E8407B" w:rsidRDefault="00A65177">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33,191,719</w:t>
            </w:r>
          </w:p>
        </w:tc>
        <w:tc>
          <w:tcPr>
            <w:tcW w:w="1850" w:type="dxa"/>
            <w:tcBorders>
              <w:top w:val="single" w:sz="4" w:space="0" w:color="000000"/>
              <w:bottom w:val="single" w:sz="4" w:space="0" w:color="000000"/>
            </w:tcBorders>
          </w:tcPr>
          <w:p w14:paraId="0A73595A" w14:textId="5EC323EE" w:rsidR="00E8407B" w:rsidRDefault="00A65177">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28,400,216</w:t>
            </w:r>
          </w:p>
        </w:tc>
      </w:tr>
      <w:tr w:rsidR="00E8407B" w14:paraId="29C852EB" w14:textId="77777777">
        <w:trPr>
          <w:jc w:val="center"/>
        </w:trPr>
        <w:tc>
          <w:tcPr>
            <w:tcW w:w="3325" w:type="dxa"/>
            <w:tcBorders>
              <w:top w:val="single" w:sz="4" w:space="0" w:color="000000"/>
              <w:bottom w:val="single" w:sz="4" w:space="0" w:color="000000"/>
            </w:tcBorders>
          </w:tcPr>
          <w:p w14:paraId="1DB45B5D" w14:textId="77777777" w:rsidR="00E8407B"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General and Administrative Expenses</w:t>
            </w:r>
          </w:p>
        </w:tc>
        <w:tc>
          <w:tcPr>
            <w:tcW w:w="1850" w:type="dxa"/>
            <w:tcBorders>
              <w:top w:val="single" w:sz="4" w:space="0" w:color="000000"/>
              <w:bottom w:val="single" w:sz="4" w:space="0" w:color="000000"/>
            </w:tcBorders>
          </w:tcPr>
          <w:p w14:paraId="2B21B1F6" w14:textId="7844A533" w:rsidR="00E8407B" w:rsidRDefault="00A65177">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52,579,483</w:t>
            </w:r>
          </w:p>
        </w:tc>
        <w:tc>
          <w:tcPr>
            <w:tcW w:w="1850" w:type="dxa"/>
            <w:tcBorders>
              <w:top w:val="single" w:sz="4" w:space="0" w:color="000000"/>
              <w:bottom w:val="single" w:sz="4" w:space="0" w:color="000000"/>
            </w:tcBorders>
          </w:tcPr>
          <w:p w14:paraId="46B50687" w14:textId="0E970461" w:rsidR="00E8407B" w:rsidRDefault="00A65177">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49,194,605</w:t>
            </w:r>
          </w:p>
        </w:tc>
      </w:tr>
      <w:tr w:rsidR="00E8407B" w14:paraId="576FE052" w14:textId="77777777">
        <w:trPr>
          <w:jc w:val="center"/>
        </w:trPr>
        <w:tc>
          <w:tcPr>
            <w:tcW w:w="3325" w:type="dxa"/>
            <w:tcBorders>
              <w:top w:val="single" w:sz="4" w:space="0" w:color="000000"/>
              <w:bottom w:val="single" w:sz="4" w:space="0" w:color="000000"/>
            </w:tcBorders>
          </w:tcPr>
          <w:p w14:paraId="0521CE1A" w14:textId="77777777" w:rsidR="00E8407B"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Total</w:t>
            </w:r>
          </w:p>
        </w:tc>
        <w:tc>
          <w:tcPr>
            <w:tcW w:w="1850" w:type="dxa"/>
            <w:tcBorders>
              <w:top w:val="single" w:sz="4" w:space="0" w:color="000000"/>
              <w:bottom w:val="single" w:sz="4" w:space="0" w:color="000000"/>
            </w:tcBorders>
          </w:tcPr>
          <w:p w14:paraId="7CEC6EEB" w14:textId="08FEF3C2" w:rsidR="00E8407B" w:rsidRDefault="00A65177">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289,345,770</w:t>
            </w:r>
          </w:p>
        </w:tc>
        <w:tc>
          <w:tcPr>
            <w:tcW w:w="1850" w:type="dxa"/>
            <w:tcBorders>
              <w:top w:val="single" w:sz="4" w:space="0" w:color="000000"/>
              <w:bottom w:val="single" w:sz="4" w:space="0" w:color="000000"/>
            </w:tcBorders>
          </w:tcPr>
          <w:p w14:paraId="15682569" w14:textId="145C078B" w:rsidR="00E8407B" w:rsidRDefault="00A65177">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241,747,683</w:t>
            </w:r>
          </w:p>
        </w:tc>
      </w:tr>
      <w:tr w:rsidR="00E8407B" w14:paraId="36EA2BE7" w14:textId="77777777">
        <w:trPr>
          <w:jc w:val="center"/>
        </w:trPr>
        <w:tc>
          <w:tcPr>
            <w:tcW w:w="3325" w:type="dxa"/>
            <w:tcBorders>
              <w:top w:val="single" w:sz="4" w:space="0" w:color="000000"/>
              <w:bottom w:val="single" w:sz="4" w:space="0" w:color="000000"/>
            </w:tcBorders>
          </w:tcPr>
          <w:p w14:paraId="79FD85F3" w14:textId="77777777" w:rsidR="00E8407B"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Income before final tax</w:t>
            </w:r>
          </w:p>
        </w:tc>
        <w:tc>
          <w:tcPr>
            <w:tcW w:w="1850" w:type="dxa"/>
            <w:tcBorders>
              <w:top w:val="single" w:sz="4" w:space="0" w:color="000000"/>
              <w:bottom w:val="single" w:sz="4" w:space="0" w:color="000000"/>
            </w:tcBorders>
          </w:tcPr>
          <w:p w14:paraId="0E08A528" w14:textId="7592DCF4" w:rsidR="00E8407B" w:rsidRDefault="00A65177">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15,489,944</w:t>
            </w:r>
          </w:p>
        </w:tc>
        <w:tc>
          <w:tcPr>
            <w:tcW w:w="1850" w:type="dxa"/>
            <w:tcBorders>
              <w:top w:val="single" w:sz="4" w:space="0" w:color="000000"/>
              <w:bottom w:val="single" w:sz="4" w:space="0" w:color="000000"/>
            </w:tcBorders>
          </w:tcPr>
          <w:p w14:paraId="7CB495F7" w14:textId="5E66CA55" w:rsidR="00E8407B" w:rsidRDefault="00A65177">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9,078,966</w:t>
            </w:r>
          </w:p>
        </w:tc>
      </w:tr>
      <w:tr w:rsidR="00E8407B" w14:paraId="1026DC24" w14:textId="77777777">
        <w:trPr>
          <w:jc w:val="center"/>
        </w:trPr>
        <w:tc>
          <w:tcPr>
            <w:tcW w:w="3325" w:type="dxa"/>
            <w:tcBorders>
              <w:top w:val="single" w:sz="4" w:space="0" w:color="000000"/>
              <w:bottom w:val="single" w:sz="4" w:space="0" w:color="000000"/>
            </w:tcBorders>
          </w:tcPr>
          <w:p w14:paraId="50A30A78" w14:textId="77777777" w:rsidR="00E8407B"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Final Tax</w:t>
            </w:r>
          </w:p>
        </w:tc>
        <w:tc>
          <w:tcPr>
            <w:tcW w:w="1850" w:type="dxa"/>
            <w:tcBorders>
              <w:top w:val="single" w:sz="4" w:space="0" w:color="000000"/>
              <w:bottom w:val="single" w:sz="4" w:space="0" w:color="000000"/>
            </w:tcBorders>
          </w:tcPr>
          <w:p w14:paraId="19D5775C" w14:textId="77777777" w:rsidR="00E8407B" w:rsidRDefault="00000000">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w:t>
            </w:r>
          </w:p>
        </w:tc>
        <w:tc>
          <w:tcPr>
            <w:tcW w:w="1850" w:type="dxa"/>
            <w:tcBorders>
              <w:top w:val="single" w:sz="4" w:space="0" w:color="000000"/>
              <w:bottom w:val="single" w:sz="4" w:space="0" w:color="000000"/>
            </w:tcBorders>
          </w:tcPr>
          <w:p w14:paraId="2D50CF20" w14:textId="77777777" w:rsidR="00E8407B" w:rsidRDefault="00000000">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w:t>
            </w:r>
          </w:p>
        </w:tc>
      </w:tr>
      <w:tr w:rsidR="00E8407B" w14:paraId="284C21EF" w14:textId="77777777">
        <w:trPr>
          <w:jc w:val="center"/>
        </w:trPr>
        <w:tc>
          <w:tcPr>
            <w:tcW w:w="3325" w:type="dxa"/>
            <w:tcBorders>
              <w:top w:val="single" w:sz="4" w:space="0" w:color="000000"/>
            </w:tcBorders>
          </w:tcPr>
          <w:p w14:paraId="3DD7F891" w14:textId="77777777" w:rsidR="00E8407B"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Excess of Revenue over Expenses</w:t>
            </w:r>
          </w:p>
        </w:tc>
        <w:tc>
          <w:tcPr>
            <w:tcW w:w="1850" w:type="dxa"/>
            <w:tcBorders>
              <w:top w:val="single" w:sz="4" w:space="0" w:color="000000"/>
            </w:tcBorders>
          </w:tcPr>
          <w:p w14:paraId="2167A1F4" w14:textId="590A00DF" w:rsidR="00E8407B" w:rsidRDefault="00000000">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w:t>
            </w:r>
            <w:r w:rsidR="00A65177">
              <w:rPr>
                <w:rFonts w:ascii="Verdana" w:eastAsia="Verdana" w:hAnsi="Verdana" w:cs="Verdana"/>
                <w:b/>
                <w:color w:val="000000"/>
                <w:sz w:val="20"/>
                <w:szCs w:val="20"/>
              </w:rPr>
              <w:t>15,489,944</w:t>
            </w:r>
          </w:p>
        </w:tc>
        <w:tc>
          <w:tcPr>
            <w:tcW w:w="1850" w:type="dxa"/>
            <w:tcBorders>
              <w:top w:val="single" w:sz="4" w:space="0" w:color="000000"/>
            </w:tcBorders>
          </w:tcPr>
          <w:p w14:paraId="1FBCC7DD" w14:textId="31663CFA" w:rsidR="00E8407B" w:rsidRDefault="00000000">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w:t>
            </w:r>
            <w:r w:rsidR="00A65177">
              <w:rPr>
                <w:rFonts w:ascii="Verdana" w:eastAsia="Verdana" w:hAnsi="Verdana" w:cs="Verdana"/>
                <w:b/>
                <w:color w:val="000000"/>
                <w:sz w:val="20"/>
                <w:szCs w:val="20"/>
              </w:rPr>
              <w:t>9,078,966</w:t>
            </w:r>
          </w:p>
        </w:tc>
      </w:tr>
    </w:tbl>
    <w:p w14:paraId="0BBE8D97" w14:textId="77777777" w:rsidR="00E8407B" w:rsidRDefault="00E8407B">
      <w:pPr>
        <w:pBdr>
          <w:top w:val="nil"/>
          <w:left w:val="nil"/>
          <w:bottom w:val="nil"/>
          <w:right w:val="nil"/>
          <w:between w:val="nil"/>
        </w:pBdr>
        <w:spacing w:line="360" w:lineRule="auto"/>
        <w:ind w:firstLine="720"/>
        <w:jc w:val="both"/>
        <w:rPr>
          <w:rFonts w:ascii="Verdana" w:eastAsia="Verdana" w:hAnsi="Verdana" w:cs="Verdana"/>
          <w:color w:val="000000"/>
        </w:rPr>
      </w:pPr>
    </w:p>
    <w:p w14:paraId="284AA370" w14:textId="7CEA004C" w:rsidR="00E8407B"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Chair/President also highlighted the significant increase in net revenues </w:t>
      </w:r>
      <w:r w:rsidR="00230505">
        <w:rPr>
          <w:rFonts w:ascii="Verdana" w:eastAsia="Verdana" w:hAnsi="Verdana" w:cs="Verdana"/>
          <w:color w:val="000000"/>
        </w:rPr>
        <w:t xml:space="preserve">for the year ended December 31, </w:t>
      </w:r>
      <w:r w:rsidR="00600CBA">
        <w:rPr>
          <w:rFonts w:ascii="Verdana" w:eastAsia="Verdana" w:hAnsi="Verdana" w:cs="Verdana"/>
          <w:color w:val="000000"/>
        </w:rPr>
        <w:t>2022,</w:t>
      </w:r>
      <w:r>
        <w:rPr>
          <w:rFonts w:ascii="Verdana" w:eastAsia="Verdana" w:hAnsi="Verdana" w:cs="Verdana"/>
          <w:color w:val="000000"/>
        </w:rPr>
        <w:t xml:space="preserve"> at ₱</w:t>
      </w:r>
      <w:r w:rsidR="00230505">
        <w:rPr>
          <w:rFonts w:ascii="Verdana" w:eastAsia="Verdana" w:hAnsi="Verdana" w:cs="Verdana"/>
          <w:color w:val="000000"/>
        </w:rPr>
        <w:t>15.4</w:t>
      </w:r>
      <w:r>
        <w:rPr>
          <w:rFonts w:ascii="Verdana" w:eastAsia="Verdana" w:hAnsi="Verdana" w:cs="Verdana"/>
          <w:color w:val="000000"/>
        </w:rPr>
        <w:t xml:space="preserve"> million </w:t>
      </w:r>
      <w:r w:rsidR="00B2198C">
        <w:rPr>
          <w:rFonts w:ascii="Verdana" w:eastAsia="Verdana" w:hAnsi="Verdana" w:cs="Verdana"/>
          <w:color w:val="000000"/>
        </w:rPr>
        <w:lastRenderedPageBreak/>
        <w:t xml:space="preserve">(unaudited) </w:t>
      </w:r>
      <w:r>
        <w:rPr>
          <w:rFonts w:ascii="Verdana" w:eastAsia="Verdana" w:hAnsi="Verdana" w:cs="Verdana"/>
          <w:color w:val="000000"/>
        </w:rPr>
        <w:t xml:space="preserve">as compared with </w:t>
      </w:r>
      <w:r w:rsidR="00230505">
        <w:rPr>
          <w:rFonts w:ascii="Verdana" w:eastAsia="Verdana" w:hAnsi="Verdana" w:cs="Verdana"/>
          <w:color w:val="000000"/>
        </w:rPr>
        <w:t>the year ended December 31, 2021</w:t>
      </w:r>
      <w:r>
        <w:rPr>
          <w:rFonts w:ascii="Verdana" w:eastAsia="Verdana" w:hAnsi="Verdana" w:cs="Verdana"/>
          <w:color w:val="000000"/>
        </w:rPr>
        <w:t xml:space="preserve">’s ₱6.8 million. </w:t>
      </w:r>
      <w:r w:rsidR="00B2198C">
        <w:rPr>
          <w:rFonts w:ascii="Verdana" w:eastAsia="Verdana" w:hAnsi="Verdana" w:cs="Verdana"/>
          <w:color w:val="000000"/>
        </w:rPr>
        <w:t xml:space="preserve">He expected that audited net revenues will not be lower than </w:t>
      </w:r>
      <w:r w:rsidR="00B2198C">
        <w:rPr>
          <w:rFonts w:ascii="Verdana" w:eastAsia="Verdana" w:hAnsi="Verdana" w:cs="Verdana"/>
          <w:color w:val="000000"/>
        </w:rPr>
        <w:t>₱</w:t>
      </w:r>
      <w:r w:rsidR="00B2198C">
        <w:rPr>
          <w:rFonts w:ascii="Verdana" w:eastAsia="Verdana" w:hAnsi="Verdana" w:cs="Verdana"/>
          <w:color w:val="000000"/>
        </w:rPr>
        <w:t>15 million.</w:t>
      </w:r>
    </w:p>
    <w:p w14:paraId="526CC166" w14:textId="77777777" w:rsidR="00E8407B" w:rsidRDefault="00E8407B">
      <w:pPr>
        <w:pBdr>
          <w:top w:val="nil"/>
          <w:left w:val="nil"/>
          <w:bottom w:val="nil"/>
          <w:right w:val="nil"/>
          <w:between w:val="nil"/>
        </w:pBdr>
        <w:ind w:firstLine="720"/>
        <w:jc w:val="both"/>
        <w:rPr>
          <w:rFonts w:ascii="Verdana" w:eastAsia="Verdana" w:hAnsi="Verdana" w:cs="Verdana"/>
          <w:color w:val="000000"/>
        </w:rPr>
      </w:pPr>
    </w:p>
    <w:tbl>
      <w:tblPr>
        <w:tblStyle w:val="afff8"/>
        <w:tblW w:w="9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9"/>
        <w:gridCol w:w="1911"/>
        <w:gridCol w:w="1911"/>
        <w:gridCol w:w="1911"/>
      </w:tblGrid>
      <w:tr w:rsidR="00E8407B" w14:paraId="748711F1" w14:textId="77777777">
        <w:trPr>
          <w:tblHeader/>
          <w:jc w:val="center"/>
        </w:trPr>
        <w:tc>
          <w:tcPr>
            <w:tcW w:w="3289" w:type="dxa"/>
            <w:tcBorders>
              <w:top w:val="nil"/>
              <w:left w:val="nil"/>
              <w:bottom w:val="single" w:sz="4" w:space="0" w:color="000000"/>
              <w:right w:val="single" w:sz="4" w:space="0" w:color="000000"/>
            </w:tcBorders>
            <w:vAlign w:val="center"/>
          </w:tcPr>
          <w:p w14:paraId="31444B5C" w14:textId="77777777" w:rsidR="00E8407B" w:rsidRDefault="00E8407B">
            <w:pPr>
              <w:pBdr>
                <w:top w:val="nil"/>
                <w:left w:val="nil"/>
                <w:bottom w:val="nil"/>
                <w:right w:val="nil"/>
                <w:between w:val="nil"/>
              </w:pBdr>
              <w:jc w:val="center"/>
              <w:rPr>
                <w:rFonts w:ascii="Verdana" w:eastAsia="Verdana" w:hAnsi="Verdana" w:cs="Verdana"/>
                <w:b/>
                <w:color w:val="000000"/>
                <w:sz w:val="18"/>
                <w:szCs w:val="18"/>
              </w:rPr>
            </w:pPr>
          </w:p>
        </w:tc>
        <w:tc>
          <w:tcPr>
            <w:tcW w:w="5733" w:type="dxa"/>
            <w:gridSpan w:val="3"/>
            <w:tcBorders>
              <w:top w:val="single" w:sz="4" w:space="0" w:color="000000"/>
              <w:left w:val="single" w:sz="4" w:space="0" w:color="000000"/>
              <w:bottom w:val="single" w:sz="4" w:space="0" w:color="000000"/>
              <w:right w:val="single" w:sz="4" w:space="0" w:color="000000"/>
            </w:tcBorders>
          </w:tcPr>
          <w:p w14:paraId="240BD214" w14:textId="77777777" w:rsidR="00E8407B" w:rsidRDefault="00000000">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As of</w:t>
            </w:r>
          </w:p>
        </w:tc>
      </w:tr>
      <w:tr w:rsidR="00E8407B" w14:paraId="61B22984" w14:textId="77777777">
        <w:trPr>
          <w:tblHeader/>
          <w:jc w:val="center"/>
        </w:trPr>
        <w:tc>
          <w:tcPr>
            <w:tcW w:w="3289" w:type="dxa"/>
            <w:tcBorders>
              <w:top w:val="single" w:sz="4" w:space="0" w:color="000000"/>
              <w:left w:val="single" w:sz="4" w:space="0" w:color="000000"/>
              <w:bottom w:val="single" w:sz="4" w:space="0" w:color="000000"/>
              <w:right w:val="single" w:sz="4" w:space="0" w:color="000000"/>
            </w:tcBorders>
            <w:vAlign w:val="center"/>
          </w:tcPr>
          <w:p w14:paraId="7CC85218" w14:textId="77777777" w:rsidR="00E8407B" w:rsidRDefault="00000000">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INSURANCE LIABILITIES AND RESERVE</w:t>
            </w:r>
          </w:p>
        </w:tc>
        <w:tc>
          <w:tcPr>
            <w:tcW w:w="1911" w:type="dxa"/>
            <w:tcBorders>
              <w:top w:val="single" w:sz="4" w:space="0" w:color="000000"/>
              <w:left w:val="single" w:sz="4" w:space="0" w:color="000000"/>
              <w:bottom w:val="single" w:sz="4" w:space="0" w:color="000000"/>
              <w:right w:val="single" w:sz="4" w:space="0" w:color="000000"/>
            </w:tcBorders>
            <w:vAlign w:val="center"/>
          </w:tcPr>
          <w:p w14:paraId="2C025330" w14:textId="77777777" w:rsidR="00E8407B"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b/>
                <w:color w:val="000000"/>
                <w:sz w:val="18"/>
                <w:szCs w:val="18"/>
              </w:rPr>
              <w:t>December 31, 2022</w:t>
            </w:r>
          </w:p>
        </w:tc>
        <w:tc>
          <w:tcPr>
            <w:tcW w:w="1911" w:type="dxa"/>
            <w:tcBorders>
              <w:top w:val="single" w:sz="4" w:space="0" w:color="000000"/>
              <w:left w:val="single" w:sz="4" w:space="0" w:color="000000"/>
              <w:bottom w:val="single" w:sz="4" w:space="0" w:color="000000"/>
              <w:right w:val="single" w:sz="4" w:space="0" w:color="000000"/>
            </w:tcBorders>
            <w:vAlign w:val="center"/>
          </w:tcPr>
          <w:p w14:paraId="703E24A3" w14:textId="77777777" w:rsidR="00E8407B" w:rsidRDefault="00000000">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December 31, 2021</w:t>
            </w:r>
          </w:p>
        </w:tc>
        <w:tc>
          <w:tcPr>
            <w:tcW w:w="1911" w:type="dxa"/>
            <w:tcBorders>
              <w:top w:val="single" w:sz="4" w:space="0" w:color="000000"/>
              <w:left w:val="single" w:sz="4" w:space="0" w:color="000000"/>
              <w:bottom w:val="single" w:sz="4" w:space="0" w:color="000000"/>
              <w:right w:val="single" w:sz="4" w:space="0" w:color="000000"/>
            </w:tcBorders>
            <w:vAlign w:val="center"/>
          </w:tcPr>
          <w:p w14:paraId="1B107701" w14:textId="77777777" w:rsidR="00E8407B"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b/>
                <w:color w:val="000000"/>
                <w:sz w:val="18"/>
                <w:szCs w:val="18"/>
              </w:rPr>
              <w:t>December 31, 2020</w:t>
            </w:r>
          </w:p>
        </w:tc>
      </w:tr>
      <w:tr w:rsidR="00E8407B" w14:paraId="65E94639" w14:textId="77777777">
        <w:trPr>
          <w:jc w:val="center"/>
        </w:trPr>
        <w:tc>
          <w:tcPr>
            <w:tcW w:w="3289" w:type="dxa"/>
            <w:tcBorders>
              <w:top w:val="single" w:sz="4" w:space="0" w:color="000000"/>
              <w:left w:val="single" w:sz="4" w:space="0" w:color="000000"/>
              <w:bottom w:val="single" w:sz="4" w:space="0" w:color="000000"/>
              <w:right w:val="single" w:sz="4" w:space="0" w:color="000000"/>
            </w:tcBorders>
          </w:tcPr>
          <w:p w14:paraId="0AEFAA16" w14:textId="77777777" w:rsidR="00E8407B"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Reserves for Member’s Equity Value</w:t>
            </w:r>
          </w:p>
        </w:tc>
        <w:tc>
          <w:tcPr>
            <w:tcW w:w="1911" w:type="dxa"/>
            <w:tcBorders>
              <w:top w:val="single" w:sz="4" w:space="0" w:color="000000"/>
              <w:left w:val="single" w:sz="4" w:space="0" w:color="000000"/>
              <w:bottom w:val="single" w:sz="4" w:space="0" w:color="000000"/>
              <w:right w:val="single" w:sz="4" w:space="0" w:color="000000"/>
            </w:tcBorders>
          </w:tcPr>
          <w:p w14:paraId="275CCE82" w14:textId="19F755FA" w:rsidR="00E8407B"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w:t>
            </w:r>
            <w:r w:rsidR="00941444">
              <w:rPr>
                <w:rFonts w:ascii="Verdana" w:eastAsia="Verdana" w:hAnsi="Verdana" w:cs="Verdana"/>
                <w:color w:val="000000"/>
                <w:sz w:val="20"/>
                <w:szCs w:val="20"/>
              </w:rPr>
              <w:t>333,696,516</w:t>
            </w:r>
          </w:p>
        </w:tc>
        <w:tc>
          <w:tcPr>
            <w:tcW w:w="1911" w:type="dxa"/>
            <w:tcBorders>
              <w:top w:val="single" w:sz="4" w:space="0" w:color="000000"/>
              <w:left w:val="single" w:sz="4" w:space="0" w:color="000000"/>
              <w:bottom w:val="single" w:sz="4" w:space="0" w:color="000000"/>
              <w:right w:val="single" w:sz="4" w:space="0" w:color="000000"/>
            </w:tcBorders>
          </w:tcPr>
          <w:p w14:paraId="2E6B13C4" w14:textId="1E7F8125" w:rsidR="00E8407B"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w:t>
            </w:r>
            <w:r w:rsidR="00941444">
              <w:rPr>
                <w:rFonts w:ascii="Verdana" w:eastAsia="Verdana" w:hAnsi="Verdana" w:cs="Verdana"/>
                <w:color w:val="000000"/>
                <w:sz w:val="20"/>
                <w:szCs w:val="20"/>
              </w:rPr>
              <w:t>332,410,811</w:t>
            </w:r>
          </w:p>
        </w:tc>
        <w:tc>
          <w:tcPr>
            <w:tcW w:w="1911" w:type="dxa"/>
            <w:tcBorders>
              <w:top w:val="single" w:sz="4" w:space="0" w:color="000000"/>
              <w:left w:val="single" w:sz="4" w:space="0" w:color="000000"/>
              <w:bottom w:val="single" w:sz="4" w:space="0" w:color="000000"/>
              <w:right w:val="single" w:sz="4" w:space="0" w:color="000000"/>
            </w:tcBorders>
          </w:tcPr>
          <w:p w14:paraId="5CE20511" w14:textId="5281ED05" w:rsidR="00E8407B" w:rsidRDefault="00000000">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w:t>
            </w:r>
            <w:r w:rsidR="00941444">
              <w:rPr>
                <w:rFonts w:ascii="Verdana" w:eastAsia="Verdana" w:hAnsi="Verdana" w:cs="Verdana"/>
                <w:color w:val="000000"/>
                <w:sz w:val="20"/>
                <w:szCs w:val="20"/>
              </w:rPr>
              <w:t>306,809,362</w:t>
            </w:r>
          </w:p>
        </w:tc>
      </w:tr>
      <w:tr w:rsidR="00E8407B" w14:paraId="4C79E1B7" w14:textId="77777777">
        <w:trPr>
          <w:jc w:val="center"/>
        </w:trPr>
        <w:tc>
          <w:tcPr>
            <w:tcW w:w="3289" w:type="dxa"/>
            <w:tcBorders>
              <w:top w:val="single" w:sz="4" w:space="0" w:color="000000"/>
            </w:tcBorders>
          </w:tcPr>
          <w:p w14:paraId="4137EBDF" w14:textId="77777777" w:rsidR="00E8407B"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Retirement Savings Fund</w:t>
            </w:r>
          </w:p>
        </w:tc>
        <w:tc>
          <w:tcPr>
            <w:tcW w:w="1911" w:type="dxa"/>
            <w:tcBorders>
              <w:top w:val="single" w:sz="4" w:space="0" w:color="000000"/>
            </w:tcBorders>
          </w:tcPr>
          <w:p w14:paraId="1960AAD2" w14:textId="20E71EEB" w:rsidR="00E8407B" w:rsidRDefault="00941444">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181,258,377</w:t>
            </w:r>
          </w:p>
        </w:tc>
        <w:tc>
          <w:tcPr>
            <w:tcW w:w="1911" w:type="dxa"/>
            <w:tcBorders>
              <w:top w:val="single" w:sz="4" w:space="0" w:color="000000"/>
            </w:tcBorders>
          </w:tcPr>
          <w:p w14:paraId="2C8607D7" w14:textId="0A71BC89" w:rsidR="00E8407B" w:rsidRDefault="00941444">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152,974,245</w:t>
            </w:r>
          </w:p>
        </w:tc>
        <w:tc>
          <w:tcPr>
            <w:tcW w:w="1911" w:type="dxa"/>
            <w:tcBorders>
              <w:top w:val="single" w:sz="4" w:space="0" w:color="000000"/>
            </w:tcBorders>
          </w:tcPr>
          <w:p w14:paraId="2CE79CDF" w14:textId="673298FB" w:rsidR="00E8407B" w:rsidRDefault="00941444">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132,849,335</w:t>
            </w:r>
          </w:p>
        </w:tc>
      </w:tr>
      <w:tr w:rsidR="00E8407B" w14:paraId="12E1A59E" w14:textId="77777777">
        <w:trPr>
          <w:jc w:val="center"/>
        </w:trPr>
        <w:tc>
          <w:tcPr>
            <w:tcW w:w="3289" w:type="dxa"/>
            <w:tcBorders>
              <w:top w:val="single" w:sz="4" w:space="0" w:color="000000"/>
              <w:bottom w:val="single" w:sz="4" w:space="0" w:color="000000"/>
            </w:tcBorders>
          </w:tcPr>
          <w:p w14:paraId="7AD506FD" w14:textId="77777777" w:rsidR="00E8407B"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Total Liabilities – To Members</w:t>
            </w:r>
          </w:p>
        </w:tc>
        <w:tc>
          <w:tcPr>
            <w:tcW w:w="1911" w:type="dxa"/>
          </w:tcPr>
          <w:p w14:paraId="597A0C1F" w14:textId="467D8D2A" w:rsidR="00E8407B" w:rsidRDefault="00941444">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514,954,893</w:t>
            </w:r>
          </w:p>
        </w:tc>
        <w:tc>
          <w:tcPr>
            <w:tcW w:w="1911" w:type="dxa"/>
          </w:tcPr>
          <w:p w14:paraId="3A2FF6FA" w14:textId="6F4FE13D" w:rsidR="00E8407B" w:rsidRDefault="00941444">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485,385,056</w:t>
            </w:r>
          </w:p>
        </w:tc>
        <w:tc>
          <w:tcPr>
            <w:tcW w:w="1911" w:type="dxa"/>
          </w:tcPr>
          <w:p w14:paraId="5D229602" w14:textId="531F17A4" w:rsidR="00E8407B" w:rsidRDefault="00941444">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439,658,697</w:t>
            </w:r>
          </w:p>
        </w:tc>
      </w:tr>
      <w:tr w:rsidR="00E8407B" w14:paraId="1C87DDD4" w14:textId="77777777">
        <w:trPr>
          <w:jc w:val="center"/>
        </w:trPr>
        <w:tc>
          <w:tcPr>
            <w:tcW w:w="3289" w:type="dxa"/>
            <w:tcBorders>
              <w:top w:val="single" w:sz="4" w:space="0" w:color="000000"/>
            </w:tcBorders>
          </w:tcPr>
          <w:p w14:paraId="759B5E89" w14:textId="77777777" w:rsidR="00E8407B" w:rsidRDefault="00E8407B">
            <w:pPr>
              <w:pBdr>
                <w:top w:val="nil"/>
                <w:left w:val="nil"/>
                <w:bottom w:val="nil"/>
                <w:right w:val="nil"/>
                <w:between w:val="nil"/>
              </w:pBdr>
              <w:jc w:val="both"/>
              <w:rPr>
                <w:rFonts w:ascii="Verdana" w:eastAsia="Verdana" w:hAnsi="Verdana" w:cs="Verdana"/>
                <w:color w:val="000000"/>
                <w:sz w:val="18"/>
                <w:szCs w:val="18"/>
              </w:rPr>
            </w:pPr>
          </w:p>
        </w:tc>
        <w:tc>
          <w:tcPr>
            <w:tcW w:w="1911" w:type="dxa"/>
          </w:tcPr>
          <w:p w14:paraId="64869A30" w14:textId="77777777" w:rsidR="00E8407B" w:rsidRDefault="00E8407B">
            <w:pPr>
              <w:pBdr>
                <w:top w:val="nil"/>
                <w:left w:val="nil"/>
                <w:bottom w:val="nil"/>
                <w:right w:val="nil"/>
                <w:between w:val="nil"/>
              </w:pBdr>
              <w:jc w:val="right"/>
              <w:rPr>
                <w:rFonts w:ascii="Verdana" w:eastAsia="Verdana" w:hAnsi="Verdana" w:cs="Verdana"/>
                <w:color w:val="000000"/>
                <w:sz w:val="18"/>
                <w:szCs w:val="18"/>
              </w:rPr>
            </w:pPr>
          </w:p>
        </w:tc>
        <w:tc>
          <w:tcPr>
            <w:tcW w:w="1911" w:type="dxa"/>
          </w:tcPr>
          <w:p w14:paraId="1AD61D59" w14:textId="77777777" w:rsidR="00E8407B" w:rsidRDefault="00E8407B">
            <w:pPr>
              <w:pBdr>
                <w:top w:val="nil"/>
                <w:left w:val="nil"/>
                <w:bottom w:val="nil"/>
                <w:right w:val="nil"/>
                <w:between w:val="nil"/>
              </w:pBdr>
              <w:jc w:val="right"/>
              <w:rPr>
                <w:rFonts w:ascii="Verdana" w:eastAsia="Verdana" w:hAnsi="Verdana" w:cs="Verdana"/>
                <w:color w:val="000000"/>
                <w:sz w:val="18"/>
                <w:szCs w:val="18"/>
              </w:rPr>
            </w:pPr>
          </w:p>
        </w:tc>
        <w:tc>
          <w:tcPr>
            <w:tcW w:w="1911" w:type="dxa"/>
          </w:tcPr>
          <w:p w14:paraId="2330A71E" w14:textId="77777777" w:rsidR="00E8407B" w:rsidRDefault="00E8407B">
            <w:pPr>
              <w:pBdr>
                <w:top w:val="nil"/>
                <w:left w:val="nil"/>
                <w:bottom w:val="nil"/>
                <w:right w:val="nil"/>
                <w:between w:val="nil"/>
              </w:pBdr>
              <w:jc w:val="right"/>
              <w:rPr>
                <w:rFonts w:ascii="Verdana" w:eastAsia="Verdana" w:hAnsi="Verdana" w:cs="Verdana"/>
                <w:color w:val="000000"/>
                <w:sz w:val="18"/>
                <w:szCs w:val="18"/>
              </w:rPr>
            </w:pPr>
          </w:p>
        </w:tc>
      </w:tr>
      <w:tr w:rsidR="00E8407B" w14:paraId="175BF852" w14:textId="77777777">
        <w:trPr>
          <w:jc w:val="center"/>
        </w:trPr>
        <w:tc>
          <w:tcPr>
            <w:tcW w:w="3289" w:type="dxa"/>
            <w:tcBorders>
              <w:top w:val="single" w:sz="4" w:space="0" w:color="000000"/>
              <w:bottom w:val="single" w:sz="4" w:space="0" w:color="000000"/>
            </w:tcBorders>
          </w:tcPr>
          <w:p w14:paraId="2355BCC6" w14:textId="77777777" w:rsidR="00E8407B"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Reserves for Basic Life Insurance</w:t>
            </w:r>
          </w:p>
        </w:tc>
        <w:tc>
          <w:tcPr>
            <w:tcW w:w="1911" w:type="dxa"/>
          </w:tcPr>
          <w:p w14:paraId="2B37B898" w14:textId="20692837" w:rsidR="00E8407B" w:rsidRDefault="00941444">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27,282,926</w:t>
            </w:r>
          </w:p>
        </w:tc>
        <w:tc>
          <w:tcPr>
            <w:tcW w:w="1911" w:type="dxa"/>
          </w:tcPr>
          <w:p w14:paraId="13B16FB2" w14:textId="162742EB" w:rsidR="00E8407B" w:rsidRDefault="00941444">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15,866,083</w:t>
            </w:r>
          </w:p>
        </w:tc>
        <w:tc>
          <w:tcPr>
            <w:tcW w:w="1911" w:type="dxa"/>
          </w:tcPr>
          <w:p w14:paraId="1916B64A" w14:textId="6DE9C1F8" w:rsidR="00E8407B" w:rsidRDefault="00DA57E7">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11,381,875</w:t>
            </w:r>
          </w:p>
        </w:tc>
      </w:tr>
      <w:tr w:rsidR="00E8407B" w14:paraId="03B62D20" w14:textId="77777777">
        <w:trPr>
          <w:jc w:val="center"/>
        </w:trPr>
        <w:tc>
          <w:tcPr>
            <w:tcW w:w="3289" w:type="dxa"/>
            <w:tcBorders>
              <w:top w:val="single" w:sz="4" w:space="0" w:color="000000"/>
              <w:bottom w:val="single" w:sz="4" w:space="0" w:color="000000"/>
            </w:tcBorders>
          </w:tcPr>
          <w:p w14:paraId="3E52278C" w14:textId="77777777" w:rsidR="00E8407B"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Reserves for Credit Life Insurance</w:t>
            </w:r>
          </w:p>
        </w:tc>
        <w:tc>
          <w:tcPr>
            <w:tcW w:w="1911" w:type="dxa"/>
          </w:tcPr>
          <w:p w14:paraId="70C403D1" w14:textId="7D93084F" w:rsidR="00E8407B" w:rsidRDefault="00941444">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7,834,131</w:t>
            </w:r>
          </w:p>
        </w:tc>
        <w:tc>
          <w:tcPr>
            <w:tcW w:w="1911" w:type="dxa"/>
          </w:tcPr>
          <w:p w14:paraId="2AD36096" w14:textId="00E03FBC" w:rsidR="00E8407B" w:rsidRDefault="00941444">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5,065,063</w:t>
            </w:r>
          </w:p>
        </w:tc>
        <w:tc>
          <w:tcPr>
            <w:tcW w:w="1911" w:type="dxa"/>
          </w:tcPr>
          <w:p w14:paraId="0A2D377B" w14:textId="5FD4CAA9" w:rsidR="00E8407B" w:rsidRDefault="00DA57E7">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3,680,655</w:t>
            </w:r>
          </w:p>
        </w:tc>
      </w:tr>
      <w:tr w:rsidR="00E8407B" w14:paraId="5EDFA5D1" w14:textId="77777777">
        <w:trPr>
          <w:jc w:val="center"/>
        </w:trPr>
        <w:tc>
          <w:tcPr>
            <w:tcW w:w="3289" w:type="dxa"/>
            <w:tcBorders>
              <w:top w:val="single" w:sz="4" w:space="0" w:color="000000"/>
              <w:bottom w:val="single" w:sz="4" w:space="0" w:color="000000"/>
            </w:tcBorders>
          </w:tcPr>
          <w:p w14:paraId="7EEDC404" w14:textId="77777777" w:rsidR="00E8407B"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Policy and Contract Claims Payable</w:t>
            </w:r>
          </w:p>
        </w:tc>
        <w:tc>
          <w:tcPr>
            <w:tcW w:w="1911" w:type="dxa"/>
          </w:tcPr>
          <w:p w14:paraId="0285D1C8" w14:textId="4E06CF30" w:rsidR="00E8407B" w:rsidRDefault="00941444">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20,755,232</w:t>
            </w:r>
          </w:p>
        </w:tc>
        <w:tc>
          <w:tcPr>
            <w:tcW w:w="1911" w:type="dxa"/>
          </w:tcPr>
          <w:p w14:paraId="62CD90BD" w14:textId="2FA68F70" w:rsidR="00E8407B" w:rsidRDefault="00941444">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11,549,620</w:t>
            </w:r>
          </w:p>
        </w:tc>
        <w:tc>
          <w:tcPr>
            <w:tcW w:w="1911" w:type="dxa"/>
          </w:tcPr>
          <w:p w14:paraId="03368D84" w14:textId="3FFCA645" w:rsidR="00E8407B" w:rsidRDefault="00DA57E7">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8,486,791</w:t>
            </w:r>
          </w:p>
        </w:tc>
      </w:tr>
      <w:tr w:rsidR="00E8407B" w14:paraId="5A59FE55" w14:textId="77777777">
        <w:trPr>
          <w:jc w:val="center"/>
        </w:trPr>
        <w:tc>
          <w:tcPr>
            <w:tcW w:w="3289" w:type="dxa"/>
            <w:tcBorders>
              <w:top w:val="single" w:sz="4" w:space="0" w:color="000000"/>
              <w:bottom w:val="single" w:sz="4" w:space="0" w:color="000000"/>
            </w:tcBorders>
          </w:tcPr>
          <w:p w14:paraId="44E92ADB" w14:textId="77777777" w:rsidR="00E8407B"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Total Reserve Liabilities</w:t>
            </w:r>
          </w:p>
        </w:tc>
        <w:tc>
          <w:tcPr>
            <w:tcW w:w="1911" w:type="dxa"/>
          </w:tcPr>
          <w:p w14:paraId="401DDB91" w14:textId="64C64901" w:rsidR="00E8407B"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w:t>
            </w:r>
            <w:r w:rsidR="00941444">
              <w:rPr>
                <w:rFonts w:ascii="Verdana" w:eastAsia="Verdana" w:hAnsi="Verdana" w:cs="Verdana"/>
                <w:b/>
                <w:color w:val="000000"/>
                <w:sz w:val="20"/>
                <w:szCs w:val="20"/>
              </w:rPr>
              <w:t>55,872,289</w:t>
            </w:r>
          </w:p>
        </w:tc>
        <w:tc>
          <w:tcPr>
            <w:tcW w:w="1911" w:type="dxa"/>
          </w:tcPr>
          <w:p w14:paraId="547D1281" w14:textId="19B91C27" w:rsidR="00E8407B"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w:t>
            </w:r>
            <w:r w:rsidR="00941444">
              <w:rPr>
                <w:rFonts w:ascii="Verdana" w:eastAsia="Verdana" w:hAnsi="Verdana" w:cs="Verdana"/>
                <w:b/>
                <w:color w:val="000000"/>
                <w:sz w:val="20"/>
                <w:szCs w:val="20"/>
              </w:rPr>
              <w:t>32,480,766</w:t>
            </w:r>
          </w:p>
        </w:tc>
        <w:tc>
          <w:tcPr>
            <w:tcW w:w="1911" w:type="dxa"/>
          </w:tcPr>
          <w:p w14:paraId="5D3BCDFB" w14:textId="2F4E90E6" w:rsidR="00E8407B"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w:t>
            </w:r>
            <w:r w:rsidR="00DA57E7">
              <w:rPr>
                <w:rFonts w:ascii="Verdana" w:eastAsia="Verdana" w:hAnsi="Verdana" w:cs="Verdana"/>
                <w:b/>
                <w:color w:val="000000"/>
                <w:sz w:val="20"/>
                <w:szCs w:val="20"/>
              </w:rPr>
              <w:t>23,549,322</w:t>
            </w:r>
          </w:p>
        </w:tc>
      </w:tr>
      <w:tr w:rsidR="00E8407B" w14:paraId="3D437DD7" w14:textId="77777777">
        <w:trPr>
          <w:jc w:val="center"/>
        </w:trPr>
        <w:tc>
          <w:tcPr>
            <w:tcW w:w="3289" w:type="dxa"/>
            <w:tcBorders>
              <w:top w:val="single" w:sz="4" w:space="0" w:color="000000"/>
              <w:bottom w:val="single" w:sz="4" w:space="0" w:color="000000"/>
            </w:tcBorders>
          </w:tcPr>
          <w:p w14:paraId="497EEF26" w14:textId="77777777" w:rsidR="00E8407B" w:rsidRDefault="00E8407B">
            <w:pPr>
              <w:pBdr>
                <w:top w:val="nil"/>
                <w:left w:val="nil"/>
                <w:bottom w:val="nil"/>
                <w:right w:val="nil"/>
                <w:between w:val="nil"/>
              </w:pBdr>
              <w:jc w:val="both"/>
              <w:rPr>
                <w:rFonts w:ascii="Verdana" w:eastAsia="Verdana" w:hAnsi="Verdana" w:cs="Verdana"/>
                <w:color w:val="000000"/>
                <w:sz w:val="18"/>
                <w:szCs w:val="18"/>
              </w:rPr>
            </w:pPr>
          </w:p>
        </w:tc>
        <w:tc>
          <w:tcPr>
            <w:tcW w:w="1911" w:type="dxa"/>
          </w:tcPr>
          <w:p w14:paraId="25A970B4" w14:textId="77777777" w:rsidR="00E8407B" w:rsidRDefault="00E8407B">
            <w:pPr>
              <w:pBdr>
                <w:top w:val="nil"/>
                <w:left w:val="nil"/>
                <w:bottom w:val="nil"/>
                <w:right w:val="nil"/>
                <w:between w:val="nil"/>
              </w:pBdr>
              <w:jc w:val="right"/>
              <w:rPr>
                <w:rFonts w:ascii="Verdana" w:eastAsia="Verdana" w:hAnsi="Verdana" w:cs="Verdana"/>
                <w:color w:val="000000"/>
                <w:sz w:val="18"/>
                <w:szCs w:val="18"/>
              </w:rPr>
            </w:pPr>
          </w:p>
        </w:tc>
        <w:tc>
          <w:tcPr>
            <w:tcW w:w="1911" w:type="dxa"/>
          </w:tcPr>
          <w:p w14:paraId="70557271" w14:textId="77777777" w:rsidR="00E8407B" w:rsidRDefault="00E8407B">
            <w:pPr>
              <w:pBdr>
                <w:top w:val="nil"/>
                <w:left w:val="nil"/>
                <w:bottom w:val="nil"/>
                <w:right w:val="nil"/>
                <w:between w:val="nil"/>
              </w:pBdr>
              <w:jc w:val="right"/>
              <w:rPr>
                <w:rFonts w:ascii="Verdana" w:eastAsia="Verdana" w:hAnsi="Verdana" w:cs="Verdana"/>
                <w:color w:val="000000"/>
                <w:sz w:val="18"/>
                <w:szCs w:val="18"/>
              </w:rPr>
            </w:pPr>
          </w:p>
        </w:tc>
        <w:tc>
          <w:tcPr>
            <w:tcW w:w="1911" w:type="dxa"/>
          </w:tcPr>
          <w:p w14:paraId="19145D14" w14:textId="77777777" w:rsidR="00E8407B" w:rsidRDefault="00E8407B">
            <w:pPr>
              <w:pBdr>
                <w:top w:val="nil"/>
                <w:left w:val="nil"/>
                <w:bottom w:val="nil"/>
                <w:right w:val="nil"/>
                <w:between w:val="nil"/>
              </w:pBdr>
              <w:jc w:val="right"/>
              <w:rPr>
                <w:rFonts w:ascii="Verdana" w:eastAsia="Verdana" w:hAnsi="Verdana" w:cs="Verdana"/>
                <w:color w:val="000000"/>
                <w:sz w:val="18"/>
                <w:szCs w:val="18"/>
              </w:rPr>
            </w:pPr>
          </w:p>
        </w:tc>
      </w:tr>
      <w:tr w:rsidR="00E8407B" w14:paraId="68085D49" w14:textId="77777777">
        <w:trPr>
          <w:jc w:val="center"/>
        </w:trPr>
        <w:tc>
          <w:tcPr>
            <w:tcW w:w="3289" w:type="dxa"/>
            <w:tcBorders>
              <w:top w:val="single" w:sz="4" w:space="0" w:color="000000"/>
            </w:tcBorders>
          </w:tcPr>
          <w:p w14:paraId="613F7613" w14:textId="77777777" w:rsidR="00E8407B"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GRAND TOTAL</w:t>
            </w:r>
          </w:p>
        </w:tc>
        <w:tc>
          <w:tcPr>
            <w:tcW w:w="1911" w:type="dxa"/>
          </w:tcPr>
          <w:p w14:paraId="5AA18FFE" w14:textId="2D5E5E58" w:rsidR="00E8407B"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w:t>
            </w:r>
            <w:r w:rsidR="00941444">
              <w:rPr>
                <w:rFonts w:ascii="Verdana" w:eastAsia="Verdana" w:hAnsi="Verdana" w:cs="Verdana"/>
                <w:b/>
                <w:color w:val="000000"/>
                <w:sz w:val="20"/>
                <w:szCs w:val="20"/>
              </w:rPr>
              <w:t>570,827,182</w:t>
            </w:r>
          </w:p>
        </w:tc>
        <w:tc>
          <w:tcPr>
            <w:tcW w:w="1911" w:type="dxa"/>
          </w:tcPr>
          <w:p w14:paraId="031DDBFE" w14:textId="2BA4112B" w:rsidR="00E8407B"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w:t>
            </w:r>
            <w:r w:rsidR="00941444">
              <w:rPr>
                <w:rFonts w:ascii="Verdana" w:eastAsia="Verdana" w:hAnsi="Verdana" w:cs="Verdana"/>
                <w:b/>
                <w:color w:val="000000"/>
                <w:sz w:val="20"/>
                <w:szCs w:val="20"/>
              </w:rPr>
              <w:t>517,865,822</w:t>
            </w:r>
          </w:p>
        </w:tc>
        <w:tc>
          <w:tcPr>
            <w:tcW w:w="1911" w:type="dxa"/>
          </w:tcPr>
          <w:p w14:paraId="2B8D5526" w14:textId="68E73B8C" w:rsidR="00E8407B" w:rsidRDefault="00000000">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20"/>
                <w:szCs w:val="20"/>
              </w:rPr>
              <w:t>₱</w:t>
            </w:r>
            <w:r w:rsidR="00DA57E7">
              <w:rPr>
                <w:rFonts w:ascii="Verdana" w:eastAsia="Verdana" w:hAnsi="Verdana" w:cs="Verdana"/>
                <w:b/>
                <w:color w:val="000000"/>
                <w:sz w:val="20"/>
                <w:szCs w:val="20"/>
              </w:rPr>
              <w:t>463,208,019</w:t>
            </w:r>
          </w:p>
        </w:tc>
      </w:tr>
    </w:tbl>
    <w:p w14:paraId="23EF9921" w14:textId="77777777" w:rsidR="00E8407B" w:rsidRDefault="00E8407B">
      <w:pPr>
        <w:pBdr>
          <w:top w:val="nil"/>
          <w:left w:val="nil"/>
          <w:bottom w:val="nil"/>
          <w:right w:val="nil"/>
          <w:between w:val="nil"/>
        </w:pBdr>
        <w:ind w:firstLine="720"/>
        <w:jc w:val="both"/>
        <w:rPr>
          <w:rFonts w:ascii="Verdana" w:eastAsia="Verdana" w:hAnsi="Verdana" w:cs="Verdana"/>
          <w:color w:val="000000"/>
        </w:rPr>
      </w:pPr>
    </w:p>
    <w:p w14:paraId="6776D41A" w14:textId="77777777" w:rsidR="00B2198C" w:rsidRDefault="00B2198C">
      <w:pPr>
        <w:pBdr>
          <w:top w:val="nil"/>
          <w:left w:val="nil"/>
          <w:bottom w:val="nil"/>
          <w:right w:val="nil"/>
          <w:between w:val="nil"/>
        </w:pBdr>
        <w:ind w:firstLine="720"/>
        <w:jc w:val="both"/>
        <w:rPr>
          <w:rFonts w:ascii="Verdana" w:eastAsia="Verdana" w:hAnsi="Verdana" w:cs="Verdana"/>
          <w:color w:val="000000"/>
        </w:rPr>
      </w:pPr>
    </w:p>
    <w:p w14:paraId="1467FEDE" w14:textId="22BF87C2" w:rsidR="00B2198C" w:rsidRDefault="00B2198C" w:rsidP="00B2198C">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The Chair/President mentioned that the actuarial report for 2022 has not been released yet.</w:t>
      </w:r>
    </w:p>
    <w:p w14:paraId="39D25823" w14:textId="77777777" w:rsidR="00E8407B" w:rsidRDefault="00E8407B">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9"/>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3785"/>
      </w:tblGrid>
      <w:tr w:rsidR="00E8407B" w14:paraId="13166839" w14:textId="77777777">
        <w:trPr>
          <w:tblHeader/>
          <w:jc w:val="center"/>
        </w:trPr>
        <w:tc>
          <w:tcPr>
            <w:tcW w:w="5125" w:type="dxa"/>
            <w:tcBorders>
              <w:top w:val="single" w:sz="4" w:space="0" w:color="000000"/>
              <w:left w:val="single" w:sz="4" w:space="0" w:color="000000"/>
              <w:bottom w:val="single" w:sz="4" w:space="0" w:color="000000"/>
              <w:right w:val="single" w:sz="4" w:space="0" w:color="000000"/>
            </w:tcBorders>
            <w:vAlign w:val="center"/>
          </w:tcPr>
          <w:p w14:paraId="558C05B0" w14:textId="77777777" w:rsidR="00E8407B"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GUARANTY FUND AND RISK BASED CAPITAL REQUIREMENT</w:t>
            </w:r>
          </w:p>
        </w:tc>
        <w:tc>
          <w:tcPr>
            <w:tcW w:w="3785" w:type="dxa"/>
            <w:tcBorders>
              <w:top w:val="single" w:sz="4" w:space="0" w:color="000000"/>
              <w:left w:val="single" w:sz="4" w:space="0" w:color="000000"/>
              <w:bottom w:val="single" w:sz="4" w:space="0" w:color="000000"/>
              <w:right w:val="single" w:sz="4" w:space="0" w:color="000000"/>
            </w:tcBorders>
            <w:vAlign w:val="center"/>
          </w:tcPr>
          <w:p w14:paraId="77C31C02"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As of December 31, 2021</w:t>
            </w:r>
          </w:p>
        </w:tc>
      </w:tr>
      <w:tr w:rsidR="00E8407B" w14:paraId="38C7AB08" w14:textId="77777777">
        <w:trPr>
          <w:jc w:val="center"/>
        </w:trPr>
        <w:tc>
          <w:tcPr>
            <w:tcW w:w="5125" w:type="dxa"/>
            <w:tcBorders>
              <w:top w:val="single" w:sz="4" w:space="0" w:color="000000"/>
              <w:left w:val="single" w:sz="4" w:space="0" w:color="000000"/>
              <w:bottom w:val="single" w:sz="4" w:space="0" w:color="000000"/>
              <w:right w:val="single" w:sz="4" w:space="0" w:color="000000"/>
            </w:tcBorders>
          </w:tcPr>
          <w:p w14:paraId="5DA910F9"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TOTAL GUARANTY FUND AS REQUIRED UNDER IMC NO. 2-2006 (IC REQUIREMENT)</w:t>
            </w:r>
          </w:p>
        </w:tc>
        <w:tc>
          <w:tcPr>
            <w:tcW w:w="3785" w:type="dxa"/>
            <w:tcBorders>
              <w:top w:val="single" w:sz="4" w:space="0" w:color="000000"/>
              <w:left w:val="single" w:sz="4" w:space="0" w:color="000000"/>
              <w:bottom w:val="single" w:sz="4" w:space="0" w:color="000000"/>
              <w:right w:val="single" w:sz="4" w:space="0" w:color="000000"/>
            </w:tcBorders>
            <w:vAlign w:val="center"/>
          </w:tcPr>
          <w:p w14:paraId="39FCF820" w14:textId="3771CBC5" w:rsidR="00E8407B"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w:t>
            </w:r>
            <w:r w:rsidR="00DA57E7">
              <w:rPr>
                <w:rFonts w:ascii="Verdana" w:eastAsia="Verdana" w:hAnsi="Verdana" w:cs="Verdana"/>
                <w:color w:val="000000"/>
                <w:sz w:val="22"/>
                <w:szCs w:val="22"/>
              </w:rPr>
              <w:t>63,356,574</w:t>
            </w:r>
          </w:p>
        </w:tc>
      </w:tr>
      <w:tr w:rsidR="00E8407B" w14:paraId="0FD8D50C" w14:textId="77777777">
        <w:trPr>
          <w:jc w:val="center"/>
        </w:trPr>
        <w:tc>
          <w:tcPr>
            <w:tcW w:w="5125" w:type="dxa"/>
            <w:tcBorders>
              <w:top w:val="single" w:sz="4" w:space="0" w:color="000000"/>
            </w:tcBorders>
          </w:tcPr>
          <w:p w14:paraId="5EF92FB7"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TOTAL GUARANTY FUND DEPOSITED WITH IC – GOV’T. BONDS AND DEPOSIT CERTIFICATES</w:t>
            </w:r>
          </w:p>
        </w:tc>
        <w:tc>
          <w:tcPr>
            <w:tcW w:w="3785" w:type="dxa"/>
            <w:tcBorders>
              <w:top w:val="single" w:sz="4" w:space="0" w:color="000000"/>
            </w:tcBorders>
            <w:vAlign w:val="center"/>
          </w:tcPr>
          <w:p w14:paraId="18A86935" w14:textId="173558F8" w:rsidR="00E8407B" w:rsidRDefault="00DA57E7">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65,000,000</w:t>
            </w:r>
          </w:p>
        </w:tc>
      </w:tr>
      <w:tr w:rsidR="00E8407B" w14:paraId="7E2792DE" w14:textId="77777777">
        <w:trPr>
          <w:jc w:val="center"/>
        </w:trPr>
        <w:tc>
          <w:tcPr>
            <w:tcW w:w="5125" w:type="dxa"/>
            <w:tcBorders>
              <w:top w:val="single" w:sz="4" w:space="0" w:color="000000"/>
              <w:bottom w:val="single" w:sz="4" w:space="0" w:color="000000"/>
            </w:tcBorders>
          </w:tcPr>
          <w:p w14:paraId="0C71E915" w14:textId="77777777" w:rsidR="00E8407B" w:rsidRDefault="00000000">
            <w:pPr>
              <w:pBdr>
                <w:top w:val="nil"/>
                <w:left w:val="nil"/>
                <w:bottom w:val="nil"/>
                <w:right w:val="nil"/>
                <w:between w:val="nil"/>
              </w:pBdr>
              <w:jc w:val="both"/>
              <w:rPr>
                <w:rFonts w:ascii="Verdana" w:eastAsia="Verdana" w:hAnsi="Verdana" w:cs="Verdana"/>
                <w:b/>
                <w:color w:val="000000"/>
                <w:sz w:val="22"/>
                <w:szCs w:val="22"/>
              </w:rPr>
            </w:pPr>
            <w:r>
              <w:rPr>
                <w:rFonts w:ascii="Verdana" w:eastAsia="Verdana" w:hAnsi="Verdana" w:cs="Verdana"/>
                <w:b/>
                <w:color w:val="000000"/>
                <w:sz w:val="22"/>
                <w:szCs w:val="22"/>
              </w:rPr>
              <w:t>EXCESS (DEFICIENCY) IN GUARANTY FUND</w:t>
            </w:r>
          </w:p>
        </w:tc>
        <w:tc>
          <w:tcPr>
            <w:tcW w:w="3785" w:type="dxa"/>
            <w:vAlign w:val="center"/>
          </w:tcPr>
          <w:p w14:paraId="09077531" w14:textId="27CB38C4" w:rsidR="00E8407B" w:rsidRDefault="00000000">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w:t>
            </w:r>
            <w:r w:rsidR="00DA57E7">
              <w:rPr>
                <w:rFonts w:ascii="Verdana" w:eastAsia="Verdana" w:hAnsi="Verdana" w:cs="Verdana"/>
                <w:b/>
                <w:color w:val="000000"/>
                <w:sz w:val="22"/>
                <w:szCs w:val="22"/>
              </w:rPr>
              <w:t>1,643,426</w:t>
            </w:r>
          </w:p>
        </w:tc>
      </w:tr>
      <w:tr w:rsidR="00E8407B" w14:paraId="4750C292" w14:textId="77777777">
        <w:trPr>
          <w:jc w:val="center"/>
        </w:trPr>
        <w:tc>
          <w:tcPr>
            <w:tcW w:w="5125" w:type="dxa"/>
            <w:tcBorders>
              <w:top w:val="single" w:sz="4" w:space="0" w:color="000000"/>
              <w:bottom w:val="single" w:sz="4" w:space="0" w:color="000000"/>
            </w:tcBorders>
          </w:tcPr>
          <w:p w14:paraId="4F3A4615"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Risk Based Capital (RBC) Ratio Requirement per IC</w:t>
            </w:r>
          </w:p>
        </w:tc>
        <w:tc>
          <w:tcPr>
            <w:tcW w:w="3785" w:type="dxa"/>
            <w:vAlign w:val="center"/>
          </w:tcPr>
          <w:p w14:paraId="099F8227" w14:textId="77777777" w:rsidR="00E8407B"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Should not be lower than 125%</w:t>
            </w:r>
          </w:p>
        </w:tc>
      </w:tr>
      <w:tr w:rsidR="00E8407B" w14:paraId="70F02782" w14:textId="77777777">
        <w:trPr>
          <w:jc w:val="center"/>
        </w:trPr>
        <w:tc>
          <w:tcPr>
            <w:tcW w:w="5125" w:type="dxa"/>
            <w:tcBorders>
              <w:top w:val="single" w:sz="4" w:space="0" w:color="000000"/>
              <w:bottom w:val="single" w:sz="4" w:space="0" w:color="000000"/>
            </w:tcBorders>
          </w:tcPr>
          <w:p w14:paraId="004541EB" w14:textId="77777777" w:rsidR="00E8407B" w:rsidRDefault="00000000">
            <w:pPr>
              <w:pBdr>
                <w:top w:val="nil"/>
                <w:left w:val="nil"/>
                <w:bottom w:val="nil"/>
                <w:right w:val="nil"/>
                <w:between w:val="nil"/>
              </w:pBdr>
              <w:jc w:val="both"/>
              <w:rPr>
                <w:rFonts w:ascii="Verdana" w:eastAsia="Verdana" w:hAnsi="Verdana" w:cs="Verdana"/>
                <w:b/>
                <w:color w:val="000000"/>
                <w:sz w:val="22"/>
                <w:szCs w:val="22"/>
              </w:rPr>
            </w:pPr>
            <w:r>
              <w:rPr>
                <w:rFonts w:ascii="Verdana" w:eastAsia="Verdana" w:hAnsi="Verdana" w:cs="Verdana"/>
                <w:b/>
                <w:color w:val="000000"/>
                <w:sz w:val="22"/>
                <w:szCs w:val="22"/>
              </w:rPr>
              <w:t>PPMBAI RBC – As calculated</w:t>
            </w:r>
          </w:p>
        </w:tc>
        <w:tc>
          <w:tcPr>
            <w:tcW w:w="3785" w:type="dxa"/>
            <w:vAlign w:val="center"/>
          </w:tcPr>
          <w:p w14:paraId="7BFE96E7" w14:textId="77777777" w:rsidR="00E8407B" w:rsidRDefault="00E8407B">
            <w:pPr>
              <w:pBdr>
                <w:top w:val="nil"/>
                <w:left w:val="nil"/>
                <w:bottom w:val="nil"/>
                <w:right w:val="nil"/>
                <w:between w:val="nil"/>
              </w:pBdr>
              <w:jc w:val="right"/>
              <w:rPr>
                <w:rFonts w:ascii="Verdana" w:eastAsia="Verdana" w:hAnsi="Verdana" w:cs="Verdana"/>
                <w:b/>
                <w:color w:val="000000"/>
                <w:sz w:val="22"/>
                <w:szCs w:val="22"/>
              </w:rPr>
            </w:pPr>
          </w:p>
        </w:tc>
      </w:tr>
      <w:tr w:rsidR="00E8407B" w14:paraId="5ACB53CB" w14:textId="77777777">
        <w:trPr>
          <w:jc w:val="center"/>
        </w:trPr>
        <w:tc>
          <w:tcPr>
            <w:tcW w:w="5125" w:type="dxa"/>
            <w:tcBorders>
              <w:top w:val="single" w:sz="4" w:space="0" w:color="000000"/>
              <w:bottom w:val="single" w:sz="4" w:space="0" w:color="000000"/>
            </w:tcBorders>
          </w:tcPr>
          <w:p w14:paraId="48289DBD"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PPMBAI RBC – As previously verified by IC (2021)</w:t>
            </w:r>
          </w:p>
        </w:tc>
        <w:tc>
          <w:tcPr>
            <w:tcW w:w="3785" w:type="dxa"/>
            <w:vAlign w:val="center"/>
          </w:tcPr>
          <w:p w14:paraId="59382AB5" w14:textId="1014382C" w:rsidR="00E8407B" w:rsidRDefault="00DA57E7">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224%</w:t>
            </w:r>
          </w:p>
        </w:tc>
      </w:tr>
      <w:tr w:rsidR="00E8407B" w14:paraId="4A455710" w14:textId="77777777">
        <w:trPr>
          <w:jc w:val="center"/>
        </w:trPr>
        <w:tc>
          <w:tcPr>
            <w:tcW w:w="5125" w:type="dxa"/>
            <w:tcBorders>
              <w:top w:val="single" w:sz="4" w:space="0" w:color="000000"/>
              <w:bottom w:val="single" w:sz="4" w:space="0" w:color="000000"/>
            </w:tcBorders>
          </w:tcPr>
          <w:p w14:paraId="455A7E1E"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PER 2021 AS Verification</w:t>
            </w:r>
          </w:p>
        </w:tc>
        <w:tc>
          <w:tcPr>
            <w:tcW w:w="3785" w:type="dxa"/>
            <w:vAlign w:val="center"/>
          </w:tcPr>
          <w:p w14:paraId="3BA529E7" w14:textId="77777777" w:rsidR="00E8407B" w:rsidRDefault="00E8407B">
            <w:pPr>
              <w:pBdr>
                <w:top w:val="nil"/>
                <w:left w:val="nil"/>
                <w:bottom w:val="nil"/>
                <w:right w:val="nil"/>
                <w:between w:val="nil"/>
              </w:pBdr>
              <w:jc w:val="right"/>
              <w:rPr>
                <w:rFonts w:ascii="Verdana" w:eastAsia="Verdana" w:hAnsi="Verdana" w:cs="Verdana"/>
                <w:b/>
                <w:color w:val="000000"/>
                <w:sz w:val="22"/>
                <w:szCs w:val="22"/>
              </w:rPr>
            </w:pPr>
          </w:p>
        </w:tc>
      </w:tr>
      <w:tr w:rsidR="00E8407B" w14:paraId="0B3DCBFC" w14:textId="77777777">
        <w:trPr>
          <w:jc w:val="center"/>
        </w:trPr>
        <w:tc>
          <w:tcPr>
            <w:tcW w:w="5125" w:type="dxa"/>
            <w:tcBorders>
              <w:top w:val="single" w:sz="4" w:space="0" w:color="000000"/>
              <w:bottom w:val="single" w:sz="4" w:space="0" w:color="000000"/>
            </w:tcBorders>
          </w:tcPr>
          <w:p w14:paraId="6129D9FA"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ADMITTED ASSETS</w:t>
            </w:r>
          </w:p>
        </w:tc>
        <w:tc>
          <w:tcPr>
            <w:tcW w:w="3785" w:type="dxa"/>
            <w:vAlign w:val="center"/>
          </w:tcPr>
          <w:p w14:paraId="1D9C2B82" w14:textId="1A5E2957" w:rsidR="00E8407B" w:rsidRDefault="00000000">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w:t>
            </w:r>
            <w:r w:rsidR="00DA57E7">
              <w:rPr>
                <w:rFonts w:ascii="Verdana" w:eastAsia="Verdana" w:hAnsi="Verdana" w:cs="Verdana"/>
                <w:b/>
                <w:color w:val="000000"/>
                <w:sz w:val="22"/>
                <w:szCs w:val="22"/>
              </w:rPr>
              <w:t>588,954,826</w:t>
            </w:r>
          </w:p>
        </w:tc>
      </w:tr>
      <w:tr w:rsidR="00E8407B" w14:paraId="0697AB75" w14:textId="77777777">
        <w:trPr>
          <w:jc w:val="center"/>
        </w:trPr>
        <w:tc>
          <w:tcPr>
            <w:tcW w:w="5125" w:type="dxa"/>
            <w:tcBorders>
              <w:top w:val="single" w:sz="4" w:space="0" w:color="000000"/>
              <w:bottom w:val="single" w:sz="4" w:space="0" w:color="000000"/>
            </w:tcBorders>
          </w:tcPr>
          <w:p w14:paraId="5CC72709"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TOTAL LIABILITIES</w:t>
            </w:r>
          </w:p>
        </w:tc>
        <w:tc>
          <w:tcPr>
            <w:tcW w:w="3785" w:type="dxa"/>
            <w:vAlign w:val="center"/>
          </w:tcPr>
          <w:p w14:paraId="5F316FB7" w14:textId="019F2A50" w:rsidR="00E8407B" w:rsidRDefault="00000000">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w:t>
            </w:r>
            <w:r w:rsidR="00DA57E7">
              <w:rPr>
                <w:rFonts w:ascii="Verdana" w:eastAsia="Verdana" w:hAnsi="Verdana" w:cs="Verdana"/>
                <w:b/>
                <w:color w:val="000000"/>
                <w:sz w:val="22"/>
                <w:szCs w:val="22"/>
              </w:rPr>
              <w:t>535,609,999</w:t>
            </w:r>
          </w:p>
        </w:tc>
      </w:tr>
      <w:tr w:rsidR="00E8407B" w14:paraId="3BA51B46" w14:textId="77777777">
        <w:trPr>
          <w:jc w:val="center"/>
        </w:trPr>
        <w:tc>
          <w:tcPr>
            <w:tcW w:w="5125" w:type="dxa"/>
            <w:tcBorders>
              <w:top w:val="single" w:sz="4" w:space="0" w:color="000000"/>
              <w:bottom w:val="single" w:sz="4" w:space="0" w:color="000000"/>
            </w:tcBorders>
          </w:tcPr>
          <w:p w14:paraId="0399512B" w14:textId="77777777" w:rsidR="00E8407B"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GUARANTY FUND</w:t>
            </w:r>
          </w:p>
        </w:tc>
        <w:tc>
          <w:tcPr>
            <w:tcW w:w="3785" w:type="dxa"/>
            <w:vAlign w:val="center"/>
          </w:tcPr>
          <w:p w14:paraId="2BCB91CC" w14:textId="49C7A272" w:rsidR="00E8407B" w:rsidRDefault="00000000">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w:t>
            </w:r>
            <w:r w:rsidR="00DA57E7">
              <w:rPr>
                <w:rFonts w:ascii="Verdana" w:eastAsia="Verdana" w:hAnsi="Verdana" w:cs="Verdana"/>
                <w:b/>
                <w:color w:val="000000"/>
                <w:sz w:val="22"/>
                <w:szCs w:val="22"/>
              </w:rPr>
              <w:t>53,344,827</w:t>
            </w:r>
          </w:p>
        </w:tc>
      </w:tr>
    </w:tbl>
    <w:p w14:paraId="48140FF1" w14:textId="77777777" w:rsidR="00E8407B" w:rsidRDefault="00E8407B">
      <w:pPr>
        <w:ind w:left="3600" w:hanging="3600"/>
        <w:jc w:val="both"/>
        <w:rPr>
          <w:rFonts w:ascii="Verdana" w:eastAsia="Verdana" w:hAnsi="Verdana" w:cs="Verdana"/>
          <w:b/>
          <w:u w:val="single"/>
        </w:rPr>
      </w:pPr>
    </w:p>
    <w:p w14:paraId="44B45D47" w14:textId="77777777" w:rsidR="00E8407B" w:rsidRDefault="00E8407B">
      <w:pPr>
        <w:ind w:left="3600" w:hanging="3600"/>
        <w:jc w:val="both"/>
        <w:rPr>
          <w:rFonts w:ascii="Verdana" w:eastAsia="Verdana" w:hAnsi="Verdana" w:cs="Verdana"/>
          <w:b/>
          <w:u w:val="single"/>
        </w:rPr>
      </w:pPr>
    </w:p>
    <w:p w14:paraId="566B46A2" w14:textId="0EA4434D" w:rsidR="00E8407B"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Chairman/President </w:t>
      </w:r>
      <w:r w:rsidR="00C50B01">
        <w:rPr>
          <w:rFonts w:ascii="Verdana" w:eastAsia="Verdana" w:hAnsi="Verdana" w:cs="Verdana"/>
          <w:color w:val="000000"/>
        </w:rPr>
        <w:t>explained to</w:t>
      </w:r>
      <w:r>
        <w:rPr>
          <w:rFonts w:ascii="Verdana" w:eastAsia="Verdana" w:hAnsi="Verdana" w:cs="Verdana"/>
          <w:color w:val="000000"/>
        </w:rPr>
        <w:t xml:space="preserve"> the Board that PPMBAI’s Risk-Based Capital (“RBC”)  as of 2021 as verified by the Insurance Commission at 224% which is higher than the RBC ratio required by the IC.</w:t>
      </w:r>
    </w:p>
    <w:p w14:paraId="6C818685" w14:textId="77777777" w:rsidR="00E8407B" w:rsidRDefault="00E8407B">
      <w:pPr>
        <w:ind w:left="3600" w:hanging="3600"/>
        <w:jc w:val="both"/>
        <w:rPr>
          <w:rFonts w:ascii="Verdana" w:eastAsia="Verdana" w:hAnsi="Verdana" w:cs="Verdana"/>
          <w:b/>
          <w:u w:val="single"/>
        </w:rPr>
      </w:pPr>
    </w:p>
    <w:p w14:paraId="40129C12" w14:textId="77777777" w:rsidR="00E8407B" w:rsidRDefault="00E8407B">
      <w:pPr>
        <w:ind w:left="3600" w:hanging="3600"/>
        <w:jc w:val="both"/>
        <w:rPr>
          <w:rFonts w:ascii="Verdana" w:eastAsia="Verdana" w:hAnsi="Verdana" w:cs="Verdana"/>
          <w:b/>
          <w:u w:val="single"/>
        </w:rPr>
      </w:pPr>
    </w:p>
    <w:p w14:paraId="24FA2CD7" w14:textId="77777777" w:rsidR="00E8407B" w:rsidRDefault="00000000">
      <w:pPr>
        <w:ind w:left="3600" w:hanging="3600"/>
        <w:jc w:val="both"/>
        <w:rPr>
          <w:rFonts w:ascii="Verdana" w:eastAsia="Verdana" w:hAnsi="Verdana" w:cs="Verdana"/>
          <w:b/>
          <w:u w:val="single"/>
        </w:rPr>
      </w:pPr>
      <w:r>
        <w:rPr>
          <w:rFonts w:ascii="Verdana" w:eastAsia="Verdana" w:hAnsi="Verdana" w:cs="Verdana"/>
          <w:b/>
          <w:u w:val="single"/>
        </w:rPr>
        <w:t>OPEN FORUM</w:t>
      </w:r>
    </w:p>
    <w:p w14:paraId="2C9706D4" w14:textId="77777777" w:rsidR="00E8407B" w:rsidRDefault="00E8407B">
      <w:pPr>
        <w:pBdr>
          <w:top w:val="nil"/>
          <w:left w:val="nil"/>
          <w:bottom w:val="nil"/>
          <w:right w:val="nil"/>
          <w:between w:val="nil"/>
        </w:pBdr>
        <w:spacing w:line="360" w:lineRule="auto"/>
        <w:jc w:val="both"/>
        <w:rPr>
          <w:rFonts w:ascii="Verdana" w:eastAsia="Verdana" w:hAnsi="Verdana" w:cs="Verdana"/>
          <w:b/>
          <w:color w:val="000000"/>
          <w:u w:val="single"/>
        </w:rPr>
      </w:pPr>
    </w:p>
    <w:p w14:paraId="38EDBADF" w14:textId="77777777" w:rsidR="00E8407B"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The Chairman/President provided time to each of the other board members to present their updates. Treasurer De Jesus moderated the open forum.</w:t>
      </w:r>
    </w:p>
    <w:p w14:paraId="1326DE46" w14:textId="77777777" w:rsidR="00E8407B" w:rsidRDefault="00E8407B">
      <w:pPr>
        <w:pBdr>
          <w:top w:val="nil"/>
          <w:left w:val="nil"/>
          <w:bottom w:val="nil"/>
          <w:right w:val="nil"/>
          <w:between w:val="nil"/>
        </w:pBdr>
        <w:spacing w:line="360" w:lineRule="auto"/>
        <w:ind w:firstLine="720"/>
        <w:jc w:val="both"/>
        <w:rPr>
          <w:rFonts w:ascii="Verdana" w:eastAsia="Verdana" w:hAnsi="Verdana" w:cs="Verdana"/>
          <w:color w:val="000000"/>
        </w:rPr>
      </w:pPr>
    </w:p>
    <w:p w14:paraId="4C86BBAA" w14:textId="0D8F4AE5" w:rsidR="00C50B01" w:rsidRDefault="000E3C54">
      <w:pPr>
        <w:pBdr>
          <w:top w:val="nil"/>
          <w:left w:val="nil"/>
          <w:bottom w:val="nil"/>
          <w:right w:val="nil"/>
          <w:between w:val="nil"/>
        </w:pBdr>
        <w:spacing w:line="360" w:lineRule="auto"/>
        <w:ind w:firstLine="720"/>
        <w:jc w:val="both"/>
        <w:rPr>
          <w:rFonts w:ascii="Verdana" w:eastAsia="Verdana" w:hAnsi="Verdana" w:cs="Verdana"/>
          <w:color w:val="000000"/>
        </w:rPr>
      </w:pPr>
      <w:r w:rsidRPr="000E3C54">
        <w:rPr>
          <w:rFonts w:ascii="Verdana" w:eastAsia="Verdana" w:hAnsi="Verdana" w:cs="Verdana"/>
          <w:color w:val="000000"/>
        </w:rPr>
        <w:t>Delia Villalon, a Nanay Trustee, provided feedback on her request</w:t>
      </w:r>
      <w:r w:rsidR="00D75E9B">
        <w:rPr>
          <w:rFonts w:ascii="Verdana" w:eastAsia="Verdana" w:hAnsi="Verdana" w:cs="Verdana"/>
          <w:color w:val="000000"/>
        </w:rPr>
        <w:t xml:space="preserve"> during last November’s board meeting,</w:t>
      </w:r>
      <w:r w:rsidRPr="000E3C54">
        <w:rPr>
          <w:rFonts w:ascii="Verdana" w:eastAsia="Verdana" w:hAnsi="Verdana" w:cs="Verdana"/>
          <w:color w:val="000000"/>
        </w:rPr>
        <w:t xml:space="preserve"> for a higher budget for disaster relief goods, noting that she has already explained to the other members that the present budget of </w:t>
      </w:r>
      <w:r w:rsidR="00D75E9B">
        <w:rPr>
          <w:rFonts w:ascii="Verdana" w:eastAsia="Verdana" w:hAnsi="Verdana" w:cs="Verdana"/>
          <w:color w:val="000000"/>
        </w:rPr>
        <w:t>₱</w:t>
      </w:r>
      <w:r w:rsidRPr="000E3C54">
        <w:rPr>
          <w:rFonts w:ascii="Verdana" w:eastAsia="Verdana" w:hAnsi="Verdana" w:cs="Verdana"/>
          <w:color w:val="000000"/>
        </w:rPr>
        <w:t>250 per member cannot be increased at this time.  Md. Shamsul Hasan, PPFC Vice President and Trustee</w:t>
      </w:r>
      <w:r>
        <w:rPr>
          <w:rFonts w:ascii="Verdana" w:eastAsia="Verdana" w:hAnsi="Verdana" w:cs="Verdana"/>
          <w:color w:val="000000"/>
        </w:rPr>
        <w:t xml:space="preserve"> (“Trustee Hasan”)</w:t>
      </w:r>
      <w:r w:rsidRPr="000E3C54">
        <w:rPr>
          <w:rFonts w:ascii="Verdana" w:eastAsia="Verdana" w:hAnsi="Verdana" w:cs="Verdana"/>
          <w:color w:val="000000"/>
        </w:rPr>
        <w:t xml:space="preserve">, advised the Board that he would discuss the possibility of increasing the budget to </w:t>
      </w:r>
      <w:r w:rsidR="00D75E9B">
        <w:rPr>
          <w:rFonts w:ascii="Verdana" w:eastAsia="Verdana" w:hAnsi="Verdana" w:cs="Verdana"/>
          <w:color w:val="000000"/>
        </w:rPr>
        <w:t>₱</w:t>
      </w:r>
      <w:r w:rsidRPr="000E3C54">
        <w:rPr>
          <w:rFonts w:ascii="Verdana" w:eastAsia="Verdana" w:hAnsi="Verdana" w:cs="Verdana"/>
          <w:color w:val="000000"/>
        </w:rPr>
        <w:t>300 per member with the PPFC Operations Team.</w:t>
      </w:r>
    </w:p>
    <w:p w14:paraId="3FD32337" w14:textId="77777777" w:rsidR="00E8407B" w:rsidRDefault="00E8407B">
      <w:pPr>
        <w:ind w:left="3600" w:hanging="3600"/>
        <w:jc w:val="both"/>
        <w:rPr>
          <w:rFonts w:ascii="Verdana" w:eastAsia="Verdana" w:hAnsi="Verdana" w:cs="Verdana"/>
        </w:rPr>
      </w:pPr>
    </w:p>
    <w:p w14:paraId="21FAC1EF" w14:textId="77777777" w:rsidR="00E8407B" w:rsidRDefault="00E8407B">
      <w:pPr>
        <w:jc w:val="both"/>
        <w:rPr>
          <w:rFonts w:ascii="Verdana" w:eastAsia="Verdana" w:hAnsi="Verdana" w:cs="Verdana"/>
          <w:b/>
          <w:u w:val="single"/>
        </w:rPr>
      </w:pPr>
    </w:p>
    <w:p w14:paraId="2BEEB635" w14:textId="77777777" w:rsidR="00E8407B" w:rsidRDefault="00000000">
      <w:pPr>
        <w:ind w:left="3600" w:hanging="3600"/>
        <w:jc w:val="both"/>
        <w:rPr>
          <w:rFonts w:ascii="Verdana" w:eastAsia="Verdana" w:hAnsi="Verdana" w:cs="Verdana"/>
          <w:b/>
          <w:u w:val="single"/>
        </w:rPr>
      </w:pPr>
      <w:r>
        <w:rPr>
          <w:rFonts w:ascii="Verdana" w:eastAsia="Verdana" w:hAnsi="Verdana" w:cs="Verdana"/>
          <w:b/>
          <w:u w:val="single"/>
        </w:rPr>
        <w:t>CLOSING REMARKS</w:t>
      </w:r>
    </w:p>
    <w:p w14:paraId="7FD0D48F" w14:textId="77777777" w:rsidR="00E8407B" w:rsidRDefault="00E8407B">
      <w:pPr>
        <w:pBdr>
          <w:top w:val="nil"/>
          <w:left w:val="nil"/>
          <w:bottom w:val="nil"/>
          <w:right w:val="nil"/>
          <w:between w:val="nil"/>
        </w:pBdr>
        <w:spacing w:line="360" w:lineRule="auto"/>
        <w:jc w:val="both"/>
        <w:rPr>
          <w:rFonts w:ascii="Verdana" w:eastAsia="Verdana" w:hAnsi="Verdana" w:cs="Verdana"/>
          <w:color w:val="000000"/>
        </w:rPr>
      </w:pPr>
    </w:p>
    <w:p w14:paraId="0779858E" w14:textId="77777777" w:rsidR="000E3C54" w:rsidRDefault="000E3C54" w:rsidP="000E3C54">
      <w:pPr>
        <w:pBdr>
          <w:top w:val="nil"/>
          <w:left w:val="nil"/>
          <w:bottom w:val="nil"/>
          <w:right w:val="nil"/>
          <w:between w:val="nil"/>
        </w:pBdr>
        <w:spacing w:line="360" w:lineRule="auto"/>
        <w:ind w:firstLine="720"/>
        <w:contextualSpacing/>
        <w:jc w:val="both"/>
        <w:rPr>
          <w:rFonts w:ascii="Verdana" w:eastAsia="Verdana" w:hAnsi="Verdana" w:cs="Verdana"/>
          <w:color w:val="000000"/>
        </w:rPr>
      </w:pPr>
      <w:bookmarkStart w:id="0" w:name="_heading=h.gjdgxs" w:colFirst="0" w:colLast="0"/>
      <w:bookmarkEnd w:id="0"/>
      <w:r>
        <w:rPr>
          <w:rFonts w:ascii="Verdana" w:eastAsia="Verdana" w:hAnsi="Verdana" w:cs="Verdana"/>
          <w:color w:val="000000"/>
        </w:rPr>
        <w:t xml:space="preserve">Trustee Hasan and </w:t>
      </w:r>
      <w:r w:rsidR="00000000">
        <w:rPr>
          <w:rFonts w:ascii="Verdana" w:eastAsia="Verdana" w:hAnsi="Verdana" w:cs="Verdana"/>
          <w:color w:val="000000"/>
        </w:rPr>
        <w:t xml:space="preserve">Consultant TIM Fakruzzaman, President &amp; CEO of PPFC (“Consultant Fakruzzaman”), delivered </w:t>
      </w:r>
      <w:r>
        <w:rPr>
          <w:rFonts w:ascii="Verdana" w:eastAsia="Verdana" w:hAnsi="Verdana" w:cs="Verdana"/>
          <w:color w:val="000000"/>
        </w:rPr>
        <w:t>their respective</w:t>
      </w:r>
      <w:r w:rsidR="00000000">
        <w:rPr>
          <w:rFonts w:ascii="Verdana" w:eastAsia="Verdana" w:hAnsi="Verdana" w:cs="Verdana"/>
          <w:color w:val="000000"/>
        </w:rPr>
        <w:t xml:space="preserve"> closing remarks. </w:t>
      </w:r>
    </w:p>
    <w:p w14:paraId="50A5E61B" w14:textId="77777777" w:rsidR="000E3C54" w:rsidRDefault="000E3C54" w:rsidP="000E3C54">
      <w:pPr>
        <w:pBdr>
          <w:top w:val="nil"/>
          <w:left w:val="nil"/>
          <w:bottom w:val="nil"/>
          <w:right w:val="nil"/>
          <w:between w:val="nil"/>
        </w:pBdr>
        <w:ind w:firstLine="720"/>
        <w:contextualSpacing/>
        <w:jc w:val="both"/>
        <w:rPr>
          <w:rFonts w:ascii="Verdana" w:eastAsia="Verdana" w:hAnsi="Verdana" w:cs="Verdana"/>
          <w:color w:val="000000"/>
        </w:rPr>
      </w:pPr>
    </w:p>
    <w:p w14:paraId="097772D4" w14:textId="398AAA5D" w:rsidR="00E8407B" w:rsidRDefault="00C87683" w:rsidP="000E3C54">
      <w:pPr>
        <w:pBdr>
          <w:top w:val="nil"/>
          <w:left w:val="nil"/>
          <w:bottom w:val="nil"/>
          <w:right w:val="nil"/>
          <w:between w:val="nil"/>
        </w:pBdr>
        <w:spacing w:line="360" w:lineRule="auto"/>
        <w:ind w:firstLine="720"/>
        <w:contextualSpacing/>
        <w:jc w:val="both"/>
        <w:rPr>
          <w:rFonts w:ascii="Verdana" w:eastAsia="Verdana" w:hAnsi="Verdana" w:cs="Verdana"/>
          <w:color w:val="000000"/>
        </w:rPr>
      </w:pPr>
      <w:r>
        <w:rPr>
          <w:rFonts w:ascii="Verdana" w:eastAsia="Verdana" w:hAnsi="Verdana" w:cs="Verdana"/>
          <w:color w:val="000000"/>
        </w:rPr>
        <w:t>Trustee Hasan</w:t>
      </w:r>
      <w:r w:rsidR="00850409">
        <w:rPr>
          <w:rFonts w:ascii="Verdana" w:eastAsia="Verdana" w:hAnsi="Verdana" w:cs="Verdana"/>
          <w:color w:val="000000"/>
        </w:rPr>
        <w:t xml:space="preserve"> noted that PPMBAI’s achievements are very good. He informed the Board, however, that </w:t>
      </w:r>
      <w:r w:rsidR="00A0390D">
        <w:rPr>
          <w:rFonts w:ascii="Verdana" w:eastAsia="Verdana" w:hAnsi="Verdana" w:cs="Verdana"/>
          <w:color w:val="000000"/>
        </w:rPr>
        <w:t>PPFC’s borrower</w:t>
      </w:r>
      <w:r w:rsidR="00850409">
        <w:rPr>
          <w:rFonts w:ascii="Verdana" w:eastAsia="Verdana" w:hAnsi="Verdana" w:cs="Verdana"/>
          <w:color w:val="000000"/>
        </w:rPr>
        <w:t xml:space="preserve"> dropout</w:t>
      </w:r>
      <w:r w:rsidR="00A0390D">
        <w:rPr>
          <w:rFonts w:ascii="Verdana" w:eastAsia="Verdana" w:hAnsi="Verdana" w:cs="Verdana"/>
          <w:color w:val="000000"/>
        </w:rPr>
        <w:t xml:space="preserve"> rate</w:t>
      </w:r>
      <w:r w:rsidR="00850409">
        <w:rPr>
          <w:rFonts w:ascii="Verdana" w:eastAsia="Verdana" w:hAnsi="Verdana" w:cs="Verdana"/>
          <w:color w:val="000000"/>
        </w:rPr>
        <w:t xml:space="preserve"> is </w:t>
      </w:r>
      <w:r w:rsidR="00A0390D">
        <w:rPr>
          <w:rFonts w:ascii="Verdana" w:eastAsia="Verdana" w:hAnsi="Verdana" w:cs="Verdana"/>
          <w:color w:val="000000"/>
        </w:rPr>
        <w:t>very</w:t>
      </w:r>
      <w:r w:rsidR="00850409">
        <w:rPr>
          <w:rFonts w:ascii="Verdana" w:eastAsia="Verdana" w:hAnsi="Verdana" w:cs="Verdana"/>
          <w:color w:val="000000"/>
        </w:rPr>
        <w:t xml:space="preserve"> high</w:t>
      </w:r>
      <w:r w:rsidR="00A0390D">
        <w:rPr>
          <w:rFonts w:ascii="Verdana" w:eastAsia="Verdana" w:hAnsi="Verdana" w:cs="Verdana"/>
          <w:color w:val="000000"/>
        </w:rPr>
        <w:t>, thus, it cannot effectively help PPMBAI increase its revenues unless the borrower retention is effectively managed.  Trustee Hasan likewise requested the Nanay Trustees to actively participate in the discussions and provide feedback</w:t>
      </w:r>
      <w:r w:rsidR="009642C7">
        <w:rPr>
          <w:rFonts w:ascii="Verdana" w:eastAsia="Verdana" w:hAnsi="Verdana" w:cs="Verdana"/>
          <w:color w:val="000000"/>
        </w:rPr>
        <w:t xml:space="preserve"> in order for PPFC to arrive at more effective decision-making.</w:t>
      </w:r>
    </w:p>
    <w:p w14:paraId="209645B4" w14:textId="77777777" w:rsidR="000E3C54" w:rsidRDefault="000E3C54" w:rsidP="000E3C54">
      <w:pPr>
        <w:pBdr>
          <w:top w:val="nil"/>
          <w:left w:val="nil"/>
          <w:bottom w:val="nil"/>
          <w:right w:val="nil"/>
          <w:between w:val="nil"/>
        </w:pBdr>
        <w:spacing w:line="360" w:lineRule="auto"/>
        <w:ind w:firstLine="720"/>
        <w:contextualSpacing/>
        <w:jc w:val="both"/>
        <w:rPr>
          <w:rFonts w:ascii="Verdana" w:eastAsia="Verdana" w:hAnsi="Verdana" w:cs="Verdana"/>
          <w:color w:val="000000"/>
        </w:rPr>
      </w:pPr>
    </w:p>
    <w:p w14:paraId="61514530" w14:textId="54AB0016" w:rsidR="000E3C54" w:rsidRDefault="000E3C54" w:rsidP="000E3C54">
      <w:pPr>
        <w:pBdr>
          <w:top w:val="nil"/>
          <w:left w:val="nil"/>
          <w:bottom w:val="nil"/>
          <w:right w:val="nil"/>
          <w:between w:val="nil"/>
        </w:pBdr>
        <w:spacing w:line="360" w:lineRule="auto"/>
        <w:ind w:firstLine="720"/>
        <w:contextualSpacing/>
        <w:jc w:val="both"/>
        <w:rPr>
          <w:rFonts w:ascii="Verdana" w:eastAsia="Verdana" w:hAnsi="Verdana" w:cs="Verdana"/>
          <w:color w:val="000000"/>
        </w:rPr>
      </w:pPr>
      <w:r>
        <w:rPr>
          <w:rFonts w:ascii="Verdana" w:eastAsia="Verdana" w:hAnsi="Verdana" w:cs="Verdana"/>
          <w:color w:val="000000"/>
        </w:rPr>
        <w:t xml:space="preserve">Consultant Fakruzzaman commended the PPMBAI </w:t>
      </w:r>
      <w:r w:rsidR="000D3FEE">
        <w:rPr>
          <w:rFonts w:ascii="Verdana" w:eastAsia="Verdana" w:hAnsi="Verdana" w:cs="Verdana"/>
          <w:color w:val="000000"/>
        </w:rPr>
        <w:t xml:space="preserve">management </w:t>
      </w:r>
      <w:r>
        <w:rPr>
          <w:rFonts w:ascii="Verdana" w:eastAsia="Verdana" w:hAnsi="Verdana" w:cs="Verdana"/>
          <w:color w:val="000000"/>
        </w:rPr>
        <w:t xml:space="preserve">team for </w:t>
      </w:r>
      <w:r w:rsidR="00850409">
        <w:rPr>
          <w:rFonts w:ascii="Verdana" w:eastAsia="Verdana" w:hAnsi="Verdana" w:cs="Verdana"/>
          <w:color w:val="000000"/>
        </w:rPr>
        <w:t>its</w:t>
      </w:r>
      <w:r>
        <w:rPr>
          <w:rFonts w:ascii="Verdana" w:eastAsia="Verdana" w:hAnsi="Verdana" w:cs="Verdana"/>
          <w:color w:val="000000"/>
        </w:rPr>
        <w:t xml:space="preserve"> good </w:t>
      </w:r>
      <w:r w:rsidR="000D3FEE">
        <w:rPr>
          <w:rFonts w:ascii="Verdana" w:eastAsia="Verdana" w:hAnsi="Verdana" w:cs="Verdana"/>
          <w:color w:val="000000"/>
        </w:rPr>
        <w:t>achievement for 2022</w:t>
      </w:r>
      <w:r>
        <w:rPr>
          <w:rFonts w:ascii="Verdana" w:eastAsia="Verdana" w:hAnsi="Verdana" w:cs="Verdana"/>
          <w:color w:val="000000"/>
        </w:rPr>
        <w:t>.</w:t>
      </w:r>
      <w:r w:rsidR="000D3FEE">
        <w:rPr>
          <w:rFonts w:ascii="Verdana" w:eastAsia="Verdana" w:hAnsi="Verdana" w:cs="Verdana"/>
          <w:color w:val="000000"/>
        </w:rPr>
        <w:t xml:space="preserve"> He also gave thanks to the independent directors for their contributions.  Again, the Nanay Trustees were reminded </w:t>
      </w:r>
      <w:r w:rsidR="000D3FEE">
        <w:rPr>
          <w:rFonts w:ascii="Verdana" w:eastAsia="Verdana" w:hAnsi="Verdana" w:cs="Verdana"/>
          <w:color w:val="000000"/>
        </w:rPr>
        <w:lastRenderedPageBreak/>
        <w:t xml:space="preserve">to continue providing their </w:t>
      </w:r>
      <w:r w:rsidR="00167070">
        <w:rPr>
          <w:rFonts w:ascii="Verdana" w:eastAsia="Verdana" w:hAnsi="Verdana" w:cs="Verdana"/>
          <w:color w:val="000000"/>
        </w:rPr>
        <w:t>reports to the Board based on the feedback they have gathered from the members in the field</w:t>
      </w:r>
      <w:r w:rsidR="000D3FEE">
        <w:rPr>
          <w:rFonts w:ascii="Verdana" w:eastAsia="Verdana" w:hAnsi="Verdana" w:cs="Verdana"/>
          <w:color w:val="000000"/>
        </w:rPr>
        <w:t>.</w:t>
      </w:r>
    </w:p>
    <w:p w14:paraId="467CF2AD" w14:textId="77777777" w:rsidR="00E8407B" w:rsidRDefault="00E8407B">
      <w:pPr>
        <w:pBdr>
          <w:top w:val="nil"/>
          <w:left w:val="nil"/>
          <w:bottom w:val="nil"/>
          <w:right w:val="nil"/>
          <w:between w:val="nil"/>
        </w:pBdr>
        <w:spacing w:line="360" w:lineRule="auto"/>
        <w:ind w:firstLine="720"/>
        <w:jc w:val="both"/>
        <w:rPr>
          <w:rFonts w:ascii="Verdana" w:eastAsia="Verdana" w:hAnsi="Verdana" w:cs="Verdana"/>
          <w:color w:val="000000"/>
        </w:rPr>
      </w:pPr>
    </w:p>
    <w:p w14:paraId="4276B183" w14:textId="77777777" w:rsidR="00E8407B" w:rsidRDefault="00000000">
      <w:pPr>
        <w:ind w:left="3600" w:hanging="3600"/>
        <w:jc w:val="both"/>
        <w:rPr>
          <w:rFonts w:ascii="Verdana" w:eastAsia="Verdana" w:hAnsi="Verdana" w:cs="Verdana"/>
          <w:b/>
          <w:u w:val="single"/>
        </w:rPr>
      </w:pPr>
      <w:r>
        <w:rPr>
          <w:rFonts w:ascii="Verdana" w:eastAsia="Verdana" w:hAnsi="Verdana" w:cs="Verdana"/>
          <w:b/>
          <w:u w:val="single"/>
        </w:rPr>
        <w:t>ADJOURNMENT</w:t>
      </w:r>
    </w:p>
    <w:p w14:paraId="5E84C02F" w14:textId="77777777" w:rsidR="00E8407B" w:rsidRDefault="00E8407B">
      <w:pPr>
        <w:ind w:left="3600" w:hanging="3600"/>
        <w:jc w:val="both"/>
        <w:rPr>
          <w:rFonts w:ascii="Verdana" w:eastAsia="Verdana" w:hAnsi="Verdana" w:cs="Verdana"/>
          <w:b/>
          <w:u w:val="single"/>
        </w:rPr>
      </w:pPr>
    </w:p>
    <w:p w14:paraId="25CDC3DC" w14:textId="77777777" w:rsidR="00E8407B" w:rsidRDefault="00E8407B">
      <w:pPr>
        <w:ind w:left="3600" w:hanging="3600"/>
        <w:jc w:val="both"/>
        <w:rPr>
          <w:rFonts w:ascii="Verdana" w:eastAsia="Verdana" w:hAnsi="Verdana" w:cs="Verdana"/>
          <w:b/>
        </w:rPr>
      </w:pPr>
    </w:p>
    <w:p w14:paraId="61DFA144" w14:textId="77777777" w:rsidR="00E8407B" w:rsidRDefault="00000000">
      <w:pPr>
        <w:spacing w:line="360" w:lineRule="auto"/>
        <w:ind w:firstLine="720"/>
        <w:jc w:val="both"/>
        <w:rPr>
          <w:rFonts w:ascii="Verdana" w:eastAsia="Verdana" w:hAnsi="Verdana" w:cs="Verdana"/>
        </w:rPr>
      </w:pPr>
      <w:r>
        <w:rPr>
          <w:rFonts w:ascii="Verdana" w:eastAsia="Verdana" w:hAnsi="Verdana" w:cs="Verdana"/>
        </w:rPr>
        <w:t>There being no further business to transact, on motion duly made and seconded, the meeting was adjourned.</w:t>
      </w:r>
    </w:p>
    <w:p w14:paraId="5B3A9F71" w14:textId="77777777" w:rsidR="00E8407B" w:rsidRDefault="00E8407B">
      <w:pPr>
        <w:spacing w:line="360" w:lineRule="auto"/>
        <w:ind w:firstLine="720"/>
        <w:jc w:val="both"/>
        <w:rPr>
          <w:rFonts w:ascii="Verdana" w:eastAsia="Verdana" w:hAnsi="Verdana" w:cs="Verdana"/>
        </w:rPr>
      </w:pPr>
    </w:p>
    <w:p w14:paraId="7303A7E9" w14:textId="77777777" w:rsidR="00E8407B" w:rsidRDefault="00E8407B">
      <w:pPr>
        <w:spacing w:line="360" w:lineRule="auto"/>
        <w:ind w:firstLine="720"/>
        <w:jc w:val="both"/>
        <w:rPr>
          <w:rFonts w:ascii="Verdana" w:eastAsia="Verdana" w:hAnsi="Verdana" w:cs="Verdana"/>
        </w:rPr>
      </w:pPr>
    </w:p>
    <w:p w14:paraId="6E4D8B21" w14:textId="77777777" w:rsidR="00E8407B" w:rsidRDefault="00E8407B">
      <w:pPr>
        <w:ind w:firstLine="720"/>
        <w:jc w:val="both"/>
        <w:rPr>
          <w:rFonts w:ascii="Verdana" w:eastAsia="Verdana" w:hAnsi="Verdana" w:cs="Verdana"/>
        </w:rPr>
      </w:pPr>
    </w:p>
    <w:p w14:paraId="2FDF6A00" w14:textId="77777777" w:rsidR="00E8407B" w:rsidRDefault="00E8407B">
      <w:pPr>
        <w:ind w:firstLine="720"/>
        <w:jc w:val="both"/>
        <w:rPr>
          <w:rFonts w:ascii="Verdana" w:eastAsia="Verdana" w:hAnsi="Verdana" w:cs="Verdana"/>
        </w:rPr>
      </w:pPr>
    </w:p>
    <w:p w14:paraId="5CDBD611" w14:textId="77777777" w:rsidR="00CA360E" w:rsidRDefault="00000000">
      <w:pPr>
        <w:ind w:firstLine="720"/>
        <w:jc w:val="both"/>
        <w:rPr>
          <w:rFonts w:ascii="Verdana" w:eastAsia="Verdana" w:hAnsi="Verdana" w:cs="Verdana"/>
          <w:sz w:val="22"/>
          <w:szCs w:val="22"/>
        </w:rPr>
      </w:pP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p>
    <w:p w14:paraId="28F242F7" w14:textId="72345633" w:rsidR="00E8407B" w:rsidRDefault="00000000" w:rsidP="00CA360E">
      <w:pPr>
        <w:ind w:left="3600" w:firstLine="720"/>
        <w:jc w:val="both"/>
        <w:rPr>
          <w:rFonts w:ascii="Verdana" w:eastAsia="Verdana" w:hAnsi="Verdana" w:cs="Verdana"/>
          <w:sz w:val="22"/>
          <w:szCs w:val="22"/>
        </w:rPr>
      </w:pPr>
      <w:r>
        <w:rPr>
          <w:rFonts w:ascii="Verdana" w:eastAsia="Verdana" w:hAnsi="Verdana" w:cs="Verdana"/>
          <w:sz w:val="22"/>
          <w:szCs w:val="22"/>
        </w:rPr>
        <w:t>CERTIFIED CORRECT:</w:t>
      </w:r>
    </w:p>
    <w:p w14:paraId="18EC78EC" w14:textId="77777777" w:rsidR="00CA360E" w:rsidRDefault="00CA360E" w:rsidP="00CA360E">
      <w:pPr>
        <w:ind w:left="3600" w:firstLine="720"/>
        <w:jc w:val="both"/>
        <w:rPr>
          <w:rFonts w:ascii="Verdana" w:eastAsia="Verdana" w:hAnsi="Verdana" w:cs="Verdana"/>
          <w:sz w:val="22"/>
          <w:szCs w:val="22"/>
        </w:rPr>
      </w:pPr>
    </w:p>
    <w:p w14:paraId="4B61D927" w14:textId="77777777" w:rsidR="00CA360E" w:rsidRDefault="00CA360E" w:rsidP="00CA360E">
      <w:pPr>
        <w:ind w:left="3600" w:firstLine="720"/>
        <w:jc w:val="both"/>
        <w:rPr>
          <w:rFonts w:ascii="Verdana" w:eastAsia="Verdana" w:hAnsi="Verdana" w:cs="Verdana"/>
          <w:sz w:val="22"/>
          <w:szCs w:val="22"/>
        </w:rPr>
      </w:pPr>
    </w:p>
    <w:p w14:paraId="70FFC3B6" w14:textId="77777777" w:rsidR="00E8407B" w:rsidRDefault="00E8407B">
      <w:pPr>
        <w:ind w:firstLine="720"/>
        <w:jc w:val="both"/>
        <w:rPr>
          <w:rFonts w:ascii="Verdana" w:eastAsia="Verdana" w:hAnsi="Verdana" w:cs="Verdana"/>
          <w:sz w:val="22"/>
          <w:szCs w:val="22"/>
        </w:rPr>
      </w:pPr>
    </w:p>
    <w:p w14:paraId="4DF68400" w14:textId="77777777" w:rsidR="00E8407B" w:rsidRDefault="00E8407B">
      <w:pPr>
        <w:ind w:firstLine="720"/>
        <w:jc w:val="both"/>
        <w:rPr>
          <w:rFonts w:ascii="Verdana" w:eastAsia="Verdana" w:hAnsi="Verdana" w:cs="Verdana"/>
          <w:sz w:val="22"/>
          <w:szCs w:val="22"/>
        </w:rPr>
      </w:pPr>
    </w:p>
    <w:p w14:paraId="0532CD2B" w14:textId="77777777" w:rsidR="00E8407B" w:rsidRDefault="00000000">
      <w:pPr>
        <w:ind w:left="4320"/>
        <w:rPr>
          <w:rFonts w:ascii="Verdana" w:eastAsia="Verdana" w:hAnsi="Verdana" w:cs="Verdana"/>
          <w:b/>
          <w:sz w:val="22"/>
          <w:szCs w:val="22"/>
        </w:rPr>
      </w:pPr>
      <w:r>
        <w:rPr>
          <w:rFonts w:ascii="Verdana" w:eastAsia="Verdana" w:hAnsi="Verdana" w:cs="Verdana"/>
          <w:b/>
          <w:sz w:val="22"/>
          <w:szCs w:val="22"/>
        </w:rPr>
        <w:t xml:space="preserve"> (SGD.) JOSELITO D. FERNANDEZ</w:t>
      </w:r>
    </w:p>
    <w:p w14:paraId="08F5A3F2" w14:textId="77777777" w:rsidR="00E8407B" w:rsidRDefault="00000000">
      <w:pPr>
        <w:ind w:left="3600" w:firstLine="720"/>
        <w:jc w:val="both"/>
        <w:rPr>
          <w:rFonts w:ascii="Verdana" w:eastAsia="Verdana" w:hAnsi="Verdana" w:cs="Verdana"/>
          <w:sz w:val="22"/>
          <w:szCs w:val="22"/>
        </w:rPr>
      </w:pPr>
      <w:r>
        <w:rPr>
          <w:rFonts w:ascii="Verdana" w:eastAsia="Verdana" w:hAnsi="Verdana" w:cs="Verdana"/>
          <w:sz w:val="22"/>
          <w:szCs w:val="22"/>
        </w:rPr>
        <w:t xml:space="preserve"> Secretary of the Meeting</w:t>
      </w:r>
    </w:p>
    <w:p w14:paraId="529F2CAA" w14:textId="77777777" w:rsidR="00E8407B" w:rsidRDefault="00E8407B">
      <w:pPr>
        <w:ind w:left="3600" w:firstLine="720"/>
        <w:jc w:val="both"/>
        <w:rPr>
          <w:rFonts w:ascii="Verdana" w:eastAsia="Verdana" w:hAnsi="Verdana" w:cs="Verdana"/>
          <w:sz w:val="22"/>
          <w:szCs w:val="22"/>
        </w:rPr>
      </w:pPr>
    </w:p>
    <w:p w14:paraId="3F8166FA" w14:textId="77777777" w:rsidR="00E8407B" w:rsidRDefault="00E8407B">
      <w:pPr>
        <w:jc w:val="both"/>
        <w:rPr>
          <w:rFonts w:ascii="Verdana" w:eastAsia="Verdana" w:hAnsi="Verdana" w:cs="Verdana"/>
          <w:sz w:val="22"/>
          <w:szCs w:val="22"/>
        </w:rPr>
      </w:pPr>
    </w:p>
    <w:p w14:paraId="660010D9" w14:textId="77777777" w:rsidR="00E8407B" w:rsidRDefault="00000000">
      <w:pPr>
        <w:jc w:val="both"/>
        <w:rPr>
          <w:rFonts w:ascii="Verdana" w:eastAsia="Verdana" w:hAnsi="Verdana" w:cs="Verdana"/>
          <w:sz w:val="22"/>
          <w:szCs w:val="22"/>
        </w:rPr>
      </w:pPr>
      <w:r>
        <w:rPr>
          <w:rFonts w:ascii="Verdana" w:eastAsia="Verdana" w:hAnsi="Verdana" w:cs="Verdana"/>
          <w:sz w:val="22"/>
          <w:szCs w:val="22"/>
        </w:rPr>
        <w:t>ATTEST:</w:t>
      </w:r>
    </w:p>
    <w:p w14:paraId="2B9354BC" w14:textId="77777777" w:rsidR="00E8407B" w:rsidRDefault="00E8407B">
      <w:pPr>
        <w:jc w:val="both"/>
        <w:rPr>
          <w:rFonts w:ascii="Verdana" w:eastAsia="Verdana" w:hAnsi="Verdana" w:cs="Verdana"/>
          <w:sz w:val="22"/>
          <w:szCs w:val="22"/>
        </w:rPr>
      </w:pPr>
    </w:p>
    <w:p w14:paraId="37E74E61" w14:textId="77777777" w:rsidR="00E8407B" w:rsidRDefault="00E8407B">
      <w:pPr>
        <w:jc w:val="both"/>
        <w:rPr>
          <w:rFonts w:ascii="Verdana" w:eastAsia="Verdana" w:hAnsi="Verdana" w:cs="Verdana"/>
          <w:sz w:val="22"/>
          <w:szCs w:val="22"/>
        </w:rPr>
      </w:pPr>
    </w:p>
    <w:p w14:paraId="3FB6ABF7" w14:textId="77777777" w:rsidR="00E8407B" w:rsidRDefault="00E8407B">
      <w:pPr>
        <w:jc w:val="both"/>
        <w:rPr>
          <w:rFonts w:ascii="Verdana" w:eastAsia="Verdana" w:hAnsi="Verdana" w:cs="Verdana"/>
          <w:sz w:val="22"/>
          <w:szCs w:val="22"/>
        </w:rPr>
      </w:pPr>
    </w:p>
    <w:tbl>
      <w:tblPr>
        <w:tblStyle w:val="afffa"/>
        <w:tblW w:w="9027"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509"/>
        <w:gridCol w:w="4518"/>
      </w:tblGrid>
      <w:tr w:rsidR="00E8407B" w14:paraId="225B5599" w14:textId="77777777">
        <w:trPr>
          <w:trHeight w:val="2139"/>
        </w:trPr>
        <w:tc>
          <w:tcPr>
            <w:tcW w:w="4509" w:type="dxa"/>
          </w:tcPr>
          <w:p w14:paraId="5DEFFC91" w14:textId="77777777" w:rsidR="00E8407B" w:rsidRDefault="00E8407B">
            <w:pPr>
              <w:rPr>
                <w:rFonts w:ascii="Verdana" w:eastAsia="Verdana" w:hAnsi="Verdana" w:cs="Verdana"/>
                <w:b/>
                <w:sz w:val="22"/>
                <w:szCs w:val="22"/>
              </w:rPr>
            </w:pPr>
          </w:p>
          <w:p w14:paraId="5AB93EB6" w14:textId="77777777" w:rsidR="00E8407B" w:rsidRDefault="00000000">
            <w:pPr>
              <w:rPr>
                <w:rFonts w:ascii="Verdana" w:eastAsia="Verdana" w:hAnsi="Verdana" w:cs="Verdana"/>
                <w:b/>
                <w:sz w:val="22"/>
                <w:szCs w:val="22"/>
              </w:rPr>
            </w:pPr>
            <w:r>
              <w:rPr>
                <w:rFonts w:ascii="Verdana" w:eastAsia="Verdana" w:hAnsi="Verdana" w:cs="Verdana"/>
                <w:b/>
                <w:sz w:val="22"/>
                <w:szCs w:val="22"/>
              </w:rPr>
              <w:t>(SGD.) GENARO L. KONG</w:t>
            </w:r>
          </w:p>
          <w:p w14:paraId="0FA7A583" w14:textId="77777777" w:rsidR="00E8407B" w:rsidRDefault="00000000">
            <w:pPr>
              <w:rPr>
                <w:rFonts w:ascii="Verdana" w:eastAsia="Verdana" w:hAnsi="Verdana" w:cs="Verdana"/>
                <w:sz w:val="22"/>
                <w:szCs w:val="22"/>
              </w:rPr>
            </w:pPr>
            <w:r>
              <w:rPr>
                <w:rFonts w:ascii="Verdana" w:eastAsia="Verdana" w:hAnsi="Verdana" w:cs="Verdana"/>
                <w:sz w:val="22"/>
                <w:szCs w:val="22"/>
              </w:rPr>
              <w:t>Trustee / President</w:t>
            </w:r>
            <w:r>
              <w:rPr>
                <w:rFonts w:ascii="Verdana" w:eastAsia="Verdana" w:hAnsi="Verdana" w:cs="Verdana"/>
                <w:sz w:val="22"/>
                <w:szCs w:val="22"/>
              </w:rPr>
              <w:tab/>
            </w:r>
          </w:p>
          <w:p w14:paraId="2D853A74" w14:textId="77777777" w:rsidR="00E8407B" w:rsidRDefault="00000000">
            <w:pPr>
              <w:rPr>
                <w:rFonts w:ascii="Verdana" w:eastAsia="Verdana" w:hAnsi="Verdana" w:cs="Verdana"/>
                <w:sz w:val="22"/>
                <w:szCs w:val="22"/>
              </w:rPr>
            </w:pPr>
            <w:r>
              <w:rPr>
                <w:rFonts w:ascii="Verdana" w:eastAsia="Verdana" w:hAnsi="Verdana" w:cs="Verdana"/>
                <w:sz w:val="22"/>
                <w:szCs w:val="22"/>
              </w:rPr>
              <w:t>Chairman of the Meeting</w:t>
            </w:r>
          </w:p>
          <w:p w14:paraId="6B203FE4" w14:textId="77777777" w:rsidR="00E8407B" w:rsidRDefault="00E8407B">
            <w:pPr>
              <w:rPr>
                <w:rFonts w:ascii="Verdana" w:eastAsia="Verdana" w:hAnsi="Verdana" w:cs="Verdana"/>
                <w:sz w:val="22"/>
                <w:szCs w:val="22"/>
              </w:rPr>
            </w:pPr>
          </w:p>
          <w:p w14:paraId="4F40002B" w14:textId="77777777" w:rsidR="00E8407B" w:rsidRDefault="00E8407B">
            <w:pPr>
              <w:rPr>
                <w:rFonts w:ascii="Verdana" w:eastAsia="Verdana" w:hAnsi="Verdana" w:cs="Verdana"/>
                <w:sz w:val="22"/>
                <w:szCs w:val="22"/>
              </w:rPr>
            </w:pPr>
          </w:p>
          <w:p w14:paraId="655352A7" w14:textId="77777777" w:rsidR="00E8407B" w:rsidRDefault="00E8407B">
            <w:pPr>
              <w:rPr>
                <w:rFonts w:ascii="Verdana" w:eastAsia="Verdana" w:hAnsi="Verdana" w:cs="Verdana"/>
                <w:sz w:val="22"/>
                <w:szCs w:val="22"/>
              </w:rPr>
            </w:pPr>
          </w:p>
          <w:p w14:paraId="4896B320" w14:textId="77777777" w:rsidR="00E8407B" w:rsidRDefault="00E8407B">
            <w:pPr>
              <w:rPr>
                <w:rFonts w:ascii="Verdana" w:eastAsia="Verdana" w:hAnsi="Verdana" w:cs="Verdana"/>
                <w:sz w:val="22"/>
                <w:szCs w:val="22"/>
              </w:rPr>
            </w:pPr>
          </w:p>
          <w:p w14:paraId="5862A006" w14:textId="77777777" w:rsidR="00E8407B" w:rsidRDefault="00E8407B">
            <w:pPr>
              <w:rPr>
                <w:rFonts w:ascii="Verdana" w:eastAsia="Verdana" w:hAnsi="Verdana" w:cs="Verdana"/>
                <w:sz w:val="22"/>
                <w:szCs w:val="22"/>
              </w:rPr>
            </w:pPr>
          </w:p>
        </w:tc>
        <w:tc>
          <w:tcPr>
            <w:tcW w:w="4518" w:type="dxa"/>
          </w:tcPr>
          <w:p w14:paraId="5AA1F85E" w14:textId="77777777" w:rsidR="00E8407B" w:rsidRDefault="00E8407B">
            <w:pPr>
              <w:jc w:val="both"/>
              <w:rPr>
                <w:rFonts w:ascii="Verdana" w:eastAsia="Verdana" w:hAnsi="Verdana" w:cs="Verdana"/>
                <w:b/>
                <w:sz w:val="22"/>
                <w:szCs w:val="22"/>
              </w:rPr>
            </w:pPr>
          </w:p>
          <w:p w14:paraId="12C22776" w14:textId="77777777" w:rsidR="00E8407B" w:rsidRDefault="00000000">
            <w:pPr>
              <w:jc w:val="both"/>
              <w:rPr>
                <w:rFonts w:ascii="Verdana" w:eastAsia="Verdana" w:hAnsi="Verdana" w:cs="Verdana"/>
                <w:b/>
                <w:sz w:val="22"/>
                <w:szCs w:val="22"/>
              </w:rPr>
            </w:pPr>
            <w:r>
              <w:rPr>
                <w:rFonts w:ascii="Verdana" w:eastAsia="Verdana" w:hAnsi="Verdana" w:cs="Verdana"/>
                <w:b/>
                <w:sz w:val="22"/>
                <w:szCs w:val="22"/>
              </w:rPr>
              <w:t>(SGD.) JONNETTE C. ALMANZAR</w:t>
            </w:r>
          </w:p>
          <w:p w14:paraId="3D709044" w14:textId="77777777" w:rsidR="00E8407B" w:rsidRDefault="00000000">
            <w:pPr>
              <w:jc w:val="both"/>
              <w:rPr>
                <w:rFonts w:ascii="Verdana" w:eastAsia="Verdana" w:hAnsi="Verdana" w:cs="Verdana"/>
                <w:sz w:val="22"/>
                <w:szCs w:val="22"/>
              </w:rPr>
            </w:pPr>
            <w:r>
              <w:rPr>
                <w:rFonts w:ascii="Verdana" w:eastAsia="Verdana" w:hAnsi="Verdana" w:cs="Verdana"/>
                <w:sz w:val="22"/>
                <w:szCs w:val="22"/>
              </w:rPr>
              <w:t>Trustee / Vice President</w:t>
            </w:r>
          </w:p>
        </w:tc>
      </w:tr>
      <w:tr w:rsidR="00E8407B" w14:paraId="33703A30" w14:textId="77777777">
        <w:trPr>
          <w:trHeight w:val="2139"/>
        </w:trPr>
        <w:tc>
          <w:tcPr>
            <w:tcW w:w="4509" w:type="dxa"/>
          </w:tcPr>
          <w:p w14:paraId="24EFA0B5" w14:textId="77777777" w:rsidR="00E8407B" w:rsidRDefault="00000000">
            <w:pPr>
              <w:rPr>
                <w:rFonts w:ascii="Verdana" w:eastAsia="Verdana" w:hAnsi="Verdana" w:cs="Verdana"/>
                <w:b/>
                <w:sz w:val="22"/>
                <w:szCs w:val="22"/>
              </w:rPr>
            </w:pPr>
            <w:r>
              <w:rPr>
                <w:rFonts w:ascii="Verdana" w:eastAsia="Verdana" w:hAnsi="Verdana" w:cs="Verdana"/>
                <w:b/>
                <w:sz w:val="22"/>
                <w:szCs w:val="22"/>
              </w:rPr>
              <w:t>(SGD.) EUFRECINA T. DE JESUS</w:t>
            </w:r>
          </w:p>
          <w:p w14:paraId="17F4F63B" w14:textId="77777777" w:rsidR="00E8407B" w:rsidRDefault="00000000">
            <w:pPr>
              <w:rPr>
                <w:rFonts w:ascii="Verdana" w:eastAsia="Verdana" w:hAnsi="Verdana" w:cs="Verdana"/>
                <w:sz w:val="22"/>
                <w:szCs w:val="22"/>
              </w:rPr>
            </w:pPr>
            <w:r>
              <w:rPr>
                <w:rFonts w:ascii="Verdana" w:eastAsia="Verdana" w:hAnsi="Verdana" w:cs="Verdana"/>
                <w:sz w:val="22"/>
                <w:szCs w:val="22"/>
              </w:rPr>
              <w:t>Trustee / Treasurer</w:t>
            </w:r>
          </w:p>
          <w:p w14:paraId="2B96EAEF" w14:textId="77777777" w:rsidR="00E8407B" w:rsidRDefault="00E8407B">
            <w:pPr>
              <w:rPr>
                <w:rFonts w:ascii="Verdana" w:eastAsia="Verdana" w:hAnsi="Verdana" w:cs="Verdana"/>
                <w:sz w:val="22"/>
                <w:szCs w:val="22"/>
              </w:rPr>
            </w:pPr>
          </w:p>
          <w:p w14:paraId="57BFA0D3" w14:textId="77777777" w:rsidR="00E8407B" w:rsidRDefault="00E8407B">
            <w:pPr>
              <w:rPr>
                <w:rFonts w:ascii="Verdana" w:eastAsia="Verdana" w:hAnsi="Verdana" w:cs="Verdana"/>
                <w:sz w:val="22"/>
                <w:szCs w:val="22"/>
              </w:rPr>
            </w:pPr>
          </w:p>
          <w:p w14:paraId="6D899BDC" w14:textId="77777777" w:rsidR="00E8407B" w:rsidRDefault="00E8407B">
            <w:pPr>
              <w:rPr>
                <w:rFonts w:ascii="Verdana" w:eastAsia="Verdana" w:hAnsi="Verdana" w:cs="Verdana"/>
                <w:sz w:val="22"/>
                <w:szCs w:val="22"/>
              </w:rPr>
            </w:pPr>
          </w:p>
          <w:p w14:paraId="532D45A0" w14:textId="77777777" w:rsidR="00E8407B" w:rsidRDefault="00E8407B">
            <w:pPr>
              <w:rPr>
                <w:rFonts w:ascii="Verdana" w:eastAsia="Verdana" w:hAnsi="Verdana" w:cs="Verdana"/>
                <w:b/>
                <w:sz w:val="22"/>
                <w:szCs w:val="22"/>
              </w:rPr>
            </w:pPr>
          </w:p>
        </w:tc>
        <w:tc>
          <w:tcPr>
            <w:tcW w:w="4518" w:type="dxa"/>
          </w:tcPr>
          <w:p w14:paraId="0AD4EAF6" w14:textId="77777777" w:rsidR="00E8407B" w:rsidRDefault="00000000">
            <w:pPr>
              <w:jc w:val="both"/>
              <w:rPr>
                <w:rFonts w:ascii="Verdana" w:eastAsia="Verdana" w:hAnsi="Verdana" w:cs="Verdana"/>
                <w:b/>
                <w:sz w:val="22"/>
                <w:szCs w:val="22"/>
              </w:rPr>
            </w:pPr>
            <w:r>
              <w:rPr>
                <w:rFonts w:ascii="Verdana" w:eastAsia="Verdana" w:hAnsi="Verdana" w:cs="Verdana"/>
                <w:b/>
                <w:sz w:val="22"/>
                <w:szCs w:val="22"/>
              </w:rPr>
              <w:t>(SGD.) JOSELITO D. FERNANDEZ</w:t>
            </w:r>
          </w:p>
          <w:p w14:paraId="25469F0F" w14:textId="77777777" w:rsidR="00E8407B" w:rsidRDefault="00000000">
            <w:pPr>
              <w:jc w:val="both"/>
              <w:rPr>
                <w:rFonts w:ascii="Verdana" w:eastAsia="Verdana" w:hAnsi="Verdana" w:cs="Verdana"/>
                <w:sz w:val="22"/>
                <w:szCs w:val="22"/>
              </w:rPr>
            </w:pPr>
            <w:r>
              <w:rPr>
                <w:rFonts w:ascii="Verdana" w:eastAsia="Verdana" w:hAnsi="Verdana" w:cs="Verdana"/>
                <w:sz w:val="22"/>
                <w:szCs w:val="22"/>
              </w:rPr>
              <w:t>Trustee / Secretary</w:t>
            </w:r>
          </w:p>
          <w:p w14:paraId="2150C510" w14:textId="77777777" w:rsidR="00E8407B" w:rsidRDefault="00E8407B">
            <w:pPr>
              <w:jc w:val="both"/>
              <w:rPr>
                <w:rFonts w:ascii="Verdana" w:eastAsia="Verdana" w:hAnsi="Verdana" w:cs="Verdana"/>
                <w:b/>
                <w:sz w:val="22"/>
                <w:szCs w:val="22"/>
              </w:rPr>
            </w:pPr>
          </w:p>
          <w:p w14:paraId="32A4BCA6" w14:textId="77777777" w:rsidR="00E8407B" w:rsidRDefault="00E8407B">
            <w:pPr>
              <w:jc w:val="both"/>
              <w:rPr>
                <w:rFonts w:ascii="Verdana" w:eastAsia="Verdana" w:hAnsi="Verdana" w:cs="Verdana"/>
                <w:b/>
                <w:sz w:val="22"/>
                <w:szCs w:val="22"/>
              </w:rPr>
            </w:pPr>
          </w:p>
          <w:p w14:paraId="74E5EADE" w14:textId="77777777" w:rsidR="00E8407B" w:rsidRDefault="00E8407B">
            <w:pPr>
              <w:jc w:val="both"/>
              <w:rPr>
                <w:rFonts w:ascii="Verdana" w:eastAsia="Verdana" w:hAnsi="Verdana" w:cs="Verdana"/>
                <w:b/>
                <w:sz w:val="22"/>
                <w:szCs w:val="22"/>
              </w:rPr>
            </w:pPr>
          </w:p>
        </w:tc>
      </w:tr>
      <w:tr w:rsidR="00E8407B" w14:paraId="4DFD7682" w14:textId="77777777">
        <w:trPr>
          <w:trHeight w:val="2139"/>
        </w:trPr>
        <w:tc>
          <w:tcPr>
            <w:tcW w:w="4509" w:type="dxa"/>
          </w:tcPr>
          <w:p w14:paraId="7CDD0729" w14:textId="238B0EBE" w:rsidR="00850409" w:rsidRDefault="00850409" w:rsidP="00850409">
            <w:pPr>
              <w:rPr>
                <w:rFonts w:ascii="Verdana" w:eastAsia="Verdana" w:hAnsi="Verdana" w:cs="Verdana"/>
                <w:b/>
                <w:sz w:val="22"/>
                <w:szCs w:val="22"/>
              </w:rPr>
            </w:pPr>
            <w:r>
              <w:rPr>
                <w:rFonts w:ascii="Verdana" w:eastAsia="Verdana" w:hAnsi="Verdana" w:cs="Verdana"/>
                <w:b/>
                <w:sz w:val="22"/>
                <w:szCs w:val="22"/>
              </w:rPr>
              <w:lastRenderedPageBreak/>
              <w:t xml:space="preserve">(SGD.) </w:t>
            </w:r>
            <w:r>
              <w:rPr>
                <w:rFonts w:ascii="Verdana" w:eastAsia="Verdana" w:hAnsi="Verdana" w:cs="Verdana"/>
                <w:b/>
                <w:sz w:val="22"/>
                <w:szCs w:val="22"/>
              </w:rPr>
              <w:t>MD. SHAMSUL HASAN</w:t>
            </w:r>
          </w:p>
          <w:p w14:paraId="4668A54F" w14:textId="77777777" w:rsidR="00850409" w:rsidRDefault="00850409" w:rsidP="00850409">
            <w:pPr>
              <w:rPr>
                <w:rFonts w:ascii="Verdana" w:eastAsia="Verdana" w:hAnsi="Verdana" w:cs="Verdana"/>
                <w:sz w:val="22"/>
                <w:szCs w:val="22"/>
              </w:rPr>
            </w:pPr>
            <w:r>
              <w:rPr>
                <w:rFonts w:ascii="Verdana" w:eastAsia="Verdana" w:hAnsi="Verdana" w:cs="Verdana"/>
                <w:sz w:val="22"/>
                <w:szCs w:val="22"/>
              </w:rPr>
              <w:t>Trustee</w:t>
            </w:r>
          </w:p>
          <w:p w14:paraId="379A9374" w14:textId="77777777" w:rsidR="00850409" w:rsidRDefault="00850409" w:rsidP="00850409">
            <w:pPr>
              <w:rPr>
                <w:rFonts w:ascii="Verdana" w:eastAsia="Verdana" w:hAnsi="Verdana" w:cs="Verdana"/>
                <w:sz w:val="22"/>
                <w:szCs w:val="22"/>
              </w:rPr>
            </w:pPr>
          </w:p>
          <w:p w14:paraId="4017951E" w14:textId="77777777" w:rsidR="00850409" w:rsidRDefault="00850409" w:rsidP="00850409">
            <w:pPr>
              <w:rPr>
                <w:rFonts w:ascii="Verdana" w:eastAsia="Verdana" w:hAnsi="Verdana" w:cs="Verdana"/>
                <w:sz w:val="22"/>
                <w:szCs w:val="22"/>
              </w:rPr>
            </w:pPr>
          </w:p>
          <w:p w14:paraId="63C080C7" w14:textId="77777777" w:rsidR="00850409" w:rsidRDefault="00850409" w:rsidP="00850409">
            <w:pPr>
              <w:rPr>
                <w:rFonts w:ascii="Verdana" w:eastAsia="Verdana" w:hAnsi="Verdana" w:cs="Verdana"/>
                <w:sz w:val="22"/>
                <w:szCs w:val="22"/>
              </w:rPr>
            </w:pPr>
          </w:p>
          <w:p w14:paraId="6B194D2C" w14:textId="77777777" w:rsidR="00850409" w:rsidRDefault="00850409" w:rsidP="00850409">
            <w:pPr>
              <w:rPr>
                <w:rFonts w:ascii="Verdana" w:eastAsia="Verdana" w:hAnsi="Verdana" w:cs="Verdana"/>
                <w:sz w:val="22"/>
                <w:szCs w:val="22"/>
              </w:rPr>
            </w:pPr>
          </w:p>
          <w:p w14:paraId="44B28CFE" w14:textId="77777777" w:rsidR="00850409" w:rsidRDefault="00850409" w:rsidP="00850409">
            <w:pPr>
              <w:rPr>
                <w:rFonts w:ascii="Verdana" w:eastAsia="Verdana" w:hAnsi="Verdana" w:cs="Verdana"/>
                <w:sz w:val="22"/>
                <w:szCs w:val="22"/>
              </w:rPr>
            </w:pPr>
          </w:p>
          <w:p w14:paraId="237246B9" w14:textId="77777777" w:rsidR="00E8407B" w:rsidRDefault="00E8407B" w:rsidP="00850409">
            <w:pPr>
              <w:rPr>
                <w:rFonts w:ascii="Verdana" w:eastAsia="Verdana" w:hAnsi="Verdana" w:cs="Verdana"/>
                <w:sz w:val="22"/>
                <w:szCs w:val="22"/>
              </w:rPr>
            </w:pPr>
          </w:p>
        </w:tc>
        <w:tc>
          <w:tcPr>
            <w:tcW w:w="4518" w:type="dxa"/>
          </w:tcPr>
          <w:p w14:paraId="091F0527" w14:textId="77777777" w:rsidR="00850409" w:rsidRDefault="00850409" w:rsidP="00850409">
            <w:pPr>
              <w:rPr>
                <w:rFonts w:ascii="Verdana" w:eastAsia="Verdana" w:hAnsi="Verdana" w:cs="Verdana"/>
                <w:b/>
                <w:sz w:val="22"/>
                <w:szCs w:val="22"/>
              </w:rPr>
            </w:pPr>
            <w:r>
              <w:rPr>
                <w:rFonts w:ascii="Verdana" w:eastAsia="Verdana" w:hAnsi="Verdana" w:cs="Verdana"/>
                <w:b/>
                <w:sz w:val="22"/>
                <w:szCs w:val="22"/>
              </w:rPr>
              <w:t>(SGD.) JOAN S. ALFARERO</w:t>
            </w:r>
          </w:p>
          <w:p w14:paraId="06156796" w14:textId="77777777" w:rsidR="00850409" w:rsidRDefault="00850409" w:rsidP="00850409">
            <w:pPr>
              <w:rPr>
                <w:rFonts w:ascii="Verdana" w:eastAsia="Verdana" w:hAnsi="Verdana" w:cs="Verdana"/>
                <w:sz w:val="22"/>
                <w:szCs w:val="22"/>
              </w:rPr>
            </w:pPr>
            <w:r>
              <w:rPr>
                <w:rFonts w:ascii="Verdana" w:eastAsia="Verdana" w:hAnsi="Verdana" w:cs="Verdana"/>
                <w:sz w:val="22"/>
                <w:szCs w:val="22"/>
              </w:rPr>
              <w:t>Trustee</w:t>
            </w:r>
          </w:p>
          <w:p w14:paraId="7E33A4BA" w14:textId="77777777" w:rsidR="00850409" w:rsidRDefault="00850409" w:rsidP="00850409">
            <w:pPr>
              <w:rPr>
                <w:rFonts w:ascii="Verdana" w:eastAsia="Verdana" w:hAnsi="Verdana" w:cs="Verdana"/>
                <w:sz w:val="22"/>
                <w:szCs w:val="22"/>
              </w:rPr>
            </w:pPr>
          </w:p>
          <w:p w14:paraId="1E437F77" w14:textId="77777777" w:rsidR="00850409" w:rsidRDefault="00850409" w:rsidP="00850409">
            <w:pPr>
              <w:rPr>
                <w:rFonts w:ascii="Verdana" w:eastAsia="Verdana" w:hAnsi="Verdana" w:cs="Verdana"/>
                <w:sz w:val="22"/>
                <w:szCs w:val="22"/>
              </w:rPr>
            </w:pPr>
          </w:p>
          <w:p w14:paraId="1E7DB081" w14:textId="77777777" w:rsidR="00850409" w:rsidRDefault="00850409" w:rsidP="00850409">
            <w:pPr>
              <w:rPr>
                <w:rFonts w:ascii="Verdana" w:eastAsia="Verdana" w:hAnsi="Verdana" w:cs="Verdana"/>
                <w:sz w:val="22"/>
                <w:szCs w:val="22"/>
              </w:rPr>
            </w:pPr>
          </w:p>
          <w:p w14:paraId="56E90826" w14:textId="77777777" w:rsidR="00850409" w:rsidRDefault="00850409" w:rsidP="00850409">
            <w:pPr>
              <w:rPr>
                <w:rFonts w:ascii="Verdana" w:eastAsia="Verdana" w:hAnsi="Verdana" w:cs="Verdana"/>
                <w:sz w:val="22"/>
                <w:szCs w:val="22"/>
              </w:rPr>
            </w:pPr>
          </w:p>
          <w:p w14:paraId="44EA77FD" w14:textId="77777777" w:rsidR="00850409" w:rsidRDefault="00850409" w:rsidP="00850409">
            <w:pPr>
              <w:rPr>
                <w:rFonts w:ascii="Verdana" w:eastAsia="Verdana" w:hAnsi="Verdana" w:cs="Verdana"/>
                <w:sz w:val="22"/>
                <w:szCs w:val="22"/>
              </w:rPr>
            </w:pPr>
          </w:p>
          <w:p w14:paraId="7CFB411A" w14:textId="77777777" w:rsidR="00E8407B" w:rsidRDefault="00E8407B" w:rsidP="00850409">
            <w:pPr>
              <w:jc w:val="both"/>
              <w:rPr>
                <w:rFonts w:ascii="Verdana" w:eastAsia="Verdana" w:hAnsi="Verdana" w:cs="Verdana"/>
                <w:sz w:val="22"/>
                <w:szCs w:val="22"/>
              </w:rPr>
            </w:pPr>
          </w:p>
        </w:tc>
      </w:tr>
      <w:tr w:rsidR="00850409" w14:paraId="69A02B20" w14:textId="77777777">
        <w:trPr>
          <w:trHeight w:val="2139"/>
        </w:trPr>
        <w:tc>
          <w:tcPr>
            <w:tcW w:w="4509" w:type="dxa"/>
          </w:tcPr>
          <w:p w14:paraId="72B6B551" w14:textId="77777777" w:rsidR="00850409" w:rsidRDefault="00850409" w:rsidP="00850409">
            <w:pPr>
              <w:jc w:val="both"/>
              <w:rPr>
                <w:rFonts w:ascii="Verdana" w:eastAsia="Verdana" w:hAnsi="Verdana" w:cs="Verdana"/>
                <w:b/>
                <w:sz w:val="22"/>
                <w:szCs w:val="22"/>
              </w:rPr>
            </w:pPr>
            <w:r>
              <w:rPr>
                <w:rFonts w:ascii="Verdana" w:eastAsia="Verdana" w:hAnsi="Verdana" w:cs="Verdana"/>
                <w:b/>
                <w:sz w:val="22"/>
                <w:szCs w:val="22"/>
              </w:rPr>
              <w:t>(SGD.) SHEEN RAY U. ACOSTA</w:t>
            </w:r>
          </w:p>
          <w:p w14:paraId="75E6E1CF" w14:textId="6A63D16C" w:rsidR="00850409" w:rsidRPr="00850409" w:rsidRDefault="00850409" w:rsidP="00850409">
            <w:pPr>
              <w:jc w:val="both"/>
              <w:rPr>
                <w:rFonts w:ascii="Verdana" w:eastAsia="Verdana" w:hAnsi="Verdana" w:cs="Verdana"/>
                <w:sz w:val="22"/>
                <w:szCs w:val="22"/>
              </w:rPr>
            </w:pPr>
            <w:r>
              <w:rPr>
                <w:rFonts w:ascii="Verdana" w:eastAsia="Verdana" w:hAnsi="Verdana" w:cs="Verdana"/>
                <w:sz w:val="22"/>
                <w:szCs w:val="22"/>
              </w:rPr>
              <w:t>Trustee</w:t>
            </w:r>
          </w:p>
        </w:tc>
        <w:tc>
          <w:tcPr>
            <w:tcW w:w="4518" w:type="dxa"/>
          </w:tcPr>
          <w:p w14:paraId="0567B803" w14:textId="77777777" w:rsidR="00850409" w:rsidRDefault="00850409" w:rsidP="00850409">
            <w:pPr>
              <w:rPr>
                <w:rFonts w:ascii="Verdana" w:eastAsia="Verdana" w:hAnsi="Verdana" w:cs="Verdana"/>
                <w:b/>
                <w:sz w:val="22"/>
                <w:szCs w:val="22"/>
              </w:rPr>
            </w:pPr>
            <w:r>
              <w:rPr>
                <w:rFonts w:ascii="Verdana" w:eastAsia="Verdana" w:hAnsi="Verdana" w:cs="Verdana"/>
                <w:b/>
                <w:sz w:val="22"/>
                <w:szCs w:val="22"/>
              </w:rPr>
              <w:t>(SGD.) JULIETA MACAOAY</w:t>
            </w:r>
          </w:p>
          <w:p w14:paraId="770B06BB" w14:textId="77777777" w:rsidR="00850409" w:rsidRDefault="00850409" w:rsidP="00850409">
            <w:pPr>
              <w:rPr>
                <w:rFonts w:ascii="Verdana" w:eastAsia="Verdana" w:hAnsi="Verdana" w:cs="Verdana"/>
                <w:sz w:val="22"/>
                <w:szCs w:val="22"/>
              </w:rPr>
            </w:pPr>
            <w:r>
              <w:rPr>
                <w:rFonts w:ascii="Verdana" w:eastAsia="Verdana" w:hAnsi="Verdana" w:cs="Verdana"/>
                <w:sz w:val="22"/>
                <w:szCs w:val="22"/>
              </w:rPr>
              <w:t>Trustee</w:t>
            </w:r>
          </w:p>
          <w:p w14:paraId="7D0E243F" w14:textId="77777777" w:rsidR="00850409" w:rsidRDefault="00850409" w:rsidP="00850409">
            <w:pPr>
              <w:rPr>
                <w:rFonts w:ascii="Verdana" w:eastAsia="Verdana" w:hAnsi="Verdana" w:cs="Verdana"/>
                <w:sz w:val="22"/>
                <w:szCs w:val="22"/>
              </w:rPr>
            </w:pPr>
          </w:p>
          <w:p w14:paraId="3571CBB2" w14:textId="77777777" w:rsidR="00850409" w:rsidRDefault="00850409">
            <w:pPr>
              <w:jc w:val="both"/>
              <w:rPr>
                <w:rFonts w:ascii="Verdana" w:eastAsia="Verdana" w:hAnsi="Verdana" w:cs="Verdana"/>
                <w:b/>
                <w:sz w:val="22"/>
                <w:szCs w:val="22"/>
              </w:rPr>
            </w:pPr>
          </w:p>
        </w:tc>
      </w:tr>
      <w:tr w:rsidR="00E8407B" w14:paraId="46B2407F" w14:textId="77777777">
        <w:trPr>
          <w:trHeight w:val="2139"/>
        </w:trPr>
        <w:tc>
          <w:tcPr>
            <w:tcW w:w="4509" w:type="dxa"/>
          </w:tcPr>
          <w:p w14:paraId="6DB7BBE6" w14:textId="77777777" w:rsidR="00850409" w:rsidRDefault="00850409" w:rsidP="00850409">
            <w:pPr>
              <w:jc w:val="both"/>
              <w:rPr>
                <w:rFonts w:ascii="Verdana" w:eastAsia="Verdana" w:hAnsi="Verdana" w:cs="Verdana"/>
                <w:b/>
                <w:sz w:val="22"/>
                <w:szCs w:val="22"/>
              </w:rPr>
            </w:pPr>
          </w:p>
          <w:p w14:paraId="534995EB" w14:textId="77777777" w:rsidR="00850409" w:rsidRDefault="00850409" w:rsidP="00850409">
            <w:pPr>
              <w:jc w:val="both"/>
              <w:rPr>
                <w:rFonts w:ascii="Verdana" w:eastAsia="Verdana" w:hAnsi="Verdana" w:cs="Verdana"/>
                <w:b/>
                <w:sz w:val="22"/>
                <w:szCs w:val="22"/>
              </w:rPr>
            </w:pPr>
          </w:p>
          <w:p w14:paraId="79D3ACCF" w14:textId="3CB05214" w:rsidR="00850409" w:rsidRDefault="00850409" w:rsidP="00850409">
            <w:pPr>
              <w:jc w:val="both"/>
              <w:rPr>
                <w:rFonts w:ascii="Verdana" w:eastAsia="Verdana" w:hAnsi="Verdana" w:cs="Verdana"/>
                <w:b/>
                <w:sz w:val="22"/>
                <w:szCs w:val="22"/>
              </w:rPr>
            </w:pPr>
            <w:r>
              <w:rPr>
                <w:rFonts w:ascii="Verdana" w:eastAsia="Verdana" w:hAnsi="Verdana" w:cs="Verdana"/>
                <w:b/>
                <w:sz w:val="22"/>
                <w:szCs w:val="22"/>
              </w:rPr>
              <w:t>(SGD.) DELIA B. VILLALON</w:t>
            </w:r>
          </w:p>
          <w:p w14:paraId="48998932" w14:textId="77777777" w:rsidR="00850409" w:rsidRDefault="00850409" w:rsidP="00850409">
            <w:pPr>
              <w:jc w:val="both"/>
              <w:rPr>
                <w:rFonts w:ascii="Verdana" w:eastAsia="Verdana" w:hAnsi="Verdana" w:cs="Verdana"/>
                <w:sz w:val="22"/>
                <w:szCs w:val="22"/>
              </w:rPr>
            </w:pPr>
            <w:r>
              <w:rPr>
                <w:rFonts w:ascii="Verdana" w:eastAsia="Verdana" w:hAnsi="Verdana" w:cs="Verdana"/>
                <w:sz w:val="22"/>
                <w:szCs w:val="22"/>
              </w:rPr>
              <w:t>Trustee</w:t>
            </w:r>
          </w:p>
          <w:p w14:paraId="5520C8A5" w14:textId="77777777" w:rsidR="00E8407B" w:rsidRDefault="00E8407B" w:rsidP="00850409">
            <w:pPr>
              <w:rPr>
                <w:rFonts w:ascii="Verdana" w:eastAsia="Verdana" w:hAnsi="Verdana" w:cs="Verdana"/>
                <w:sz w:val="22"/>
                <w:szCs w:val="22"/>
              </w:rPr>
            </w:pPr>
          </w:p>
        </w:tc>
        <w:tc>
          <w:tcPr>
            <w:tcW w:w="4518" w:type="dxa"/>
          </w:tcPr>
          <w:p w14:paraId="7FCCBF50" w14:textId="77777777" w:rsidR="00850409" w:rsidRDefault="00850409" w:rsidP="00850409">
            <w:pPr>
              <w:rPr>
                <w:rFonts w:ascii="Verdana" w:eastAsia="Verdana" w:hAnsi="Verdana" w:cs="Verdana"/>
                <w:b/>
                <w:sz w:val="22"/>
                <w:szCs w:val="22"/>
              </w:rPr>
            </w:pPr>
          </w:p>
          <w:p w14:paraId="2A5E43CD" w14:textId="77777777" w:rsidR="00850409" w:rsidRDefault="00850409" w:rsidP="00850409">
            <w:pPr>
              <w:rPr>
                <w:rFonts w:ascii="Verdana" w:eastAsia="Verdana" w:hAnsi="Verdana" w:cs="Verdana"/>
                <w:b/>
                <w:sz w:val="22"/>
                <w:szCs w:val="22"/>
              </w:rPr>
            </w:pPr>
          </w:p>
          <w:p w14:paraId="59699403" w14:textId="6CD45F70" w:rsidR="00850409" w:rsidRDefault="00850409" w:rsidP="00850409">
            <w:pPr>
              <w:rPr>
                <w:rFonts w:ascii="Verdana" w:eastAsia="Verdana" w:hAnsi="Verdana" w:cs="Verdana"/>
                <w:b/>
                <w:sz w:val="22"/>
                <w:szCs w:val="22"/>
              </w:rPr>
            </w:pPr>
            <w:r>
              <w:rPr>
                <w:rFonts w:ascii="Verdana" w:eastAsia="Verdana" w:hAnsi="Verdana" w:cs="Verdana"/>
                <w:b/>
                <w:sz w:val="22"/>
                <w:szCs w:val="22"/>
              </w:rPr>
              <w:t>(SGD.) JOSEPHINE B. CARISO</w:t>
            </w:r>
          </w:p>
          <w:p w14:paraId="42601619" w14:textId="77777777" w:rsidR="00850409" w:rsidRDefault="00850409" w:rsidP="00850409">
            <w:pPr>
              <w:rPr>
                <w:rFonts w:ascii="Verdana" w:eastAsia="Verdana" w:hAnsi="Verdana" w:cs="Verdana"/>
                <w:sz w:val="22"/>
                <w:szCs w:val="22"/>
              </w:rPr>
            </w:pPr>
            <w:r>
              <w:rPr>
                <w:rFonts w:ascii="Verdana" w:eastAsia="Verdana" w:hAnsi="Verdana" w:cs="Verdana"/>
                <w:sz w:val="22"/>
                <w:szCs w:val="22"/>
              </w:rPr>
              <w:t>Trustee</w:t>
            </w:r>
          </w:p>
          <w:p w14:paraId="5F3671A2" w14:textId="77777777" w:rsidR="00E8407B" w:rsidRDefault="00E8407B" w:rsidP="00850409">
            <w:pPr>
              <w:jc w:val="both"/>
              <w:rPr>
                <w:rFonts w:ascii="Verdana" w:eastAsia="Verdana" w:hAnsi="Verdana" w:cs="Verdana"/>
                <w:sz w:val="22"/>
                <w:szCs w:val="22"/>
              </w:rPr>
            </w:pPr>
          </w:p>
        </w:tc>
      </w:tr>
      <w:tr w:rsidR="00E8407B" w14:paraId="148D0FCC" w14:textId="77777777">
        <w:trPr>
          <w:trHeight w:val="2139"/>
        </w:trPr>
        <w:tc>
          <w:tcPr>
            <w:tcW w:w="4509" w:type="dxa"/>
          </w:tcPr>
          <w:p w14:paraId="4E864D5C" w14:textId="77777777" w:rsidR="00850409" w:rsidRDefault="00850409" w:rsidP="00850409">
            <w:pPr>
              <w:jc w:val="both"/>
              <w:rPr>
                <w:rFonts w:ascii="Verdana" w:eastAsia="Verdana" w:hAnsi="Verdana" w:cs="Verdana"/>
                <w:b/>
                <w:sz w:val="22"/>
                <w:szCs w:val="22"/>
              </w:rPr>
            </w:pPr>
          </w:p>
          <w:p w14:paraId="1152AFF8" w14:textId="77777777" w:rsidR="00850409" w:rsidRDefault="00850409" w:rsidP="00850409">
            <w:pPr>
              <w:jc w:val="both"/>
              <w:rPr>
                <w:rFonts w:ascii="Verdana" w:eastAsia="Verdana" w:hAnsi="Verdana" w:cs="Verdana"/>
                <w:b/>
                <w:sz w:val="22"/>
                <w:szCs w:val="22"/>
              </w:rPr>
            </w:pPr>
            <w:r>
              <w:rPr>
                <w:rFonts w:ascii="Verdana" w:eastAsia="Verdana" w:hAnsi="Verdana" w:cs="Verdana"/>
                <w:b/>
                <w:sz w:val="22"/>
                <w:szCs w:val="22"/>
              </w:rPr>
              <w:t>(SGD.) LOLITA AVENIDO</w:t>
            </w:r>
          </w:p>
          <w:p w14:paraId="2C358600" w14:textId="77777777" w:rsidR="00850409" w:rsidRDefault="00850409" w:rsidP="00850409">
            <w:pPr>
              <w:jc w:val="both"/>
              <w:rPr>
                <w:rFonts w:ascii="Verdana" w:eastAsia="Verdana" w:hAnsi="Verdana" w:cs="Verdana"/>
                <w:sz w:val="22"/>
                <w:szCs w:val="22"/>
              </w:rPr>
            </w:pPr>
            <w:r>
              <w:rPr>
                <w:rFonts w:ascii="Verdana" w:eastAsia="Verdana" w:hAnsi="Verdana" w:cs="Verdana"/>
                <w:sz w:val="22"/>
                <w:szCs w:val="22"/>
              </w:rPr>
              <w:t>Trustee</w:t>
            </w:r>
          </w:p>
          <w:p w14:paraId="1C627DBA" w14:textId="77777777" w:rsidR="00850409" w:rsidRDefault="00850409" w:rsidP="00850409">
            <w:pPr>
              <w:jc w:val="both"/>
              <w:rPr>
                <w:rFonts w:ascii="Verdana" w:eastAsia="Verdana" w:hAnsi="Verdana" w:cs="Verdana"/>
                <w:sz w:val="22"/>
                <w:szCs w:val="22"/>
              </w:rPr>
            </w:pPr>
          </w:p>
          <w:p w14:paraId="2E80FCD2" w14:textId="77777777" w:rsidR="00E8407B" w:rsidRDefault="00E8407B" w:rsidP="00850409">
            <w:pPr>
              <w:rPr>
                <w:rFonts w:ascii="Verdana" w:eastAsia="Verdana" w:hAnsi="Verdana" w:cs="Verdana"/>
                <w:sz w:val="22"/>
                <w:szCs w:val="22"/>
              </w:rPr>
            </w:pPr>
          </w:p>
        </w:tc>
        <w:tc>
          <w:tcPr>
            <w:tcW w:w="4518" w:type="dxa"/>
          </w:tcPr>
          <w:p w14:paraId="2091857E" w14:textId="77777777" w:rsidR="00850409" w:rsidRDefault="00850409" w:rsidP="00850409">
            <w:pPr>
              <w:rPr>
                <w:rFonts w:ascii="Verdana" w:eastAsia="Verdana" w:hAnsi="Verdana" w:cs="Verdana"/>
                <w:b/>
                <w:sz w:val="22"/>
                <w:szCs w:val="22"/>
              </w:rPr>
            </w:pPr>
          </w:p>
          <w:p w14:paraId="09BAEA00" w14:textId="77777777" w:rsidR="00850409" w:rsidRDefault="00850409" w:rsidP="00850409">
            <w:pPr>
              <w:rPr>
                <w:rFonts w:ascii="Verdana" w:eastAsia="Verdana" w:hAnsi="Verdana" w:cs="Verdana"/>
                <w:b/>
                <w:sz w:val="22"/>
                <w:szCs w:val="22"/>
              </w:rPr>
            </w:pPr>
            <w:r>
              <w:rPr>
                <w:rFonts w:ascii="Verdana" w:eastAsia="Verdana" w:hAnsi="Verdana" w:cs="Verdana"/>
                <w:b/>
                <w:sz w:val="22"/>
                <w:szCs w:val="22"/>
              </w:rPr>
              <w:t>(SGD.) LESLIE S. EMBRADORA</w:t>
            </w:r>
          </w:p>
          <w:p w14:paraId="62AFB074" w14:textId="77777777" w:rsidR="00850409" w:rsidRDefault="00850409" w:rsidP="00850409">
            <w:pPr>
              <w:rPr>
                <w:rFonts w:ascii="Verdana" w:eastAsia="Verdana" w:hAnsi="Verdana" w:cs="Verdana"/>
                <w:sz w:val="22"/>
                <w:szCs w:val="22"/>
              </w:rPr>
            </w:pPr>
            <w:r>
              <w:rPr>
                <w:rFonts w:ascii="Verdana" w:eastAsia="Verdana" w:hAnsi="Verdana" w:cs="Verdana"/>
                <w:sz w:val="22"/>
                <w:szCs w:val="22"/>
              </w:rPr>
              <w:t>Trustee</w:t>
            </w:r>
          </w:p>
          <w:p w14:paraId="091143A9" w14:textId="77777777" w:rsidR="00850409" w:rsidRDefault="00850409" w:rsidP="00850409">
            <w:pPr>
              <w:rPr>
                <w:rFonts w:ascii="Verdana" w:eastAsia="Verdana" w:hAnsi="Verdana" w:cs="Verdana"/>
                <w:sz w:val="22"/>
                <w:szCs w:val="22"/>
              </w:rPr>
            </w:pPr>
          </w:p>
          <w:p w14:paraId="765D64FC" w14:textId="77777777" w:rsidR="00850409" w:rsidRDefault="00850409" w:rsidP="00850409">
            <w:pPr>
              <w:rPr>
                <w:rFonts w:ascii="Verdana" w:eastAsia="Verdana" w:hAnsi="Verdana" w:cs="Verdana"/>
                <w:sz w:val="22"/>
                <w:szCs w:val="22"/>
              </w:rPr>
            </w:pPr>
          </w:p>
          <w:p w14:paraId="77F81965" w14:textId="77777777" w:rsidR="00850409" w:rsidRDefault="00850409" w:rsidP="00850409">
            <w:pPr>
              <w:rPr>
                <w:rFonts w:ascii="Verdana" w:eastAsia="Verdana" w:hAnsi="Verdana" w:cs="Verdana"/>
                <w:sz w:val="22"/>
                <w:szCs w:val="22"/>
              </w:rPr>
            </w:pPr>
          </w:p>
          <w:p w14:paraId="4B1C3794" w14:textId="77777777" w:rsidR="00E8407B" w:rsidRDefault="00E8407B" w:rsidP="00850409">
            <w:pPr>
              <w:jc w:val="both"/>
              <w:rPr>
                <w:rFonts w:ascii="Verdana" w:eastAsia="Verdana" w:hAnsi="Verdana" w:cs="Verdana"/>
                <w:sz w:val="22"/>
                <w:szCs w:val="22"/>
              </w:rPr>
            </w:pPr>
          </w:p>
        </w:tc>
      </w:tr>
      <w:tr w:rsidR="00E8407B" w14:paraId="10933617" w14:textId="77777777">
        <w:trPr>
          <w:trHeight w:val="2139"/>
        </w:trPr>
        <w:tc>
          <w:tcPr>
            <w:tcW w:w="4509" w:type="dxa"/>
          </w:tcPr>
          <w:p w14:paraId="17723F87" w14:textId="77777777" w:rsidR="00850409" w:rsidRDefault="00850409" w:rsidP="00850409">
            <w:pPr>
              <w:jc w:val="both"/>
              <w:rPr>
                <w:rFonts w:ascii="Verdana" w:eastAsia="Verdana" w:hAnsi="Verdana" w:cs="Verdana"/>
                <w:b/>
                <w:sz w:val="22"/>
                <w:szCs w:val="22"/>
              </w:rPr>
            </w:pPr>
          </w:p>
          <w:p w14:paraId="14FBE0CF" w14:textId="77777777" w:rsidR="00850409" w:rsidRDefault="00850409" w:rsidP="00850409">
            <w:pPr>
              <w:jc w:val="both"/>
              <w:rPr>
                <w:rFonts w:ascii="Verdana" w:eastAsia="Verdana" w:hAnsi="Verdana" w:cs="Verdana"/>
                <w:b/>
                <w:sz w:val="22"/>
                <w:szCs w:val="22"/>
              </w:rPr>
            </w:pPr>
            <w:r>
              <w:rPr>
                <w:rFonts w:ascii="Verdana" w:eastAsia="Verdana" w:hAnsi="Verdana" w:cs="Verdana"/>
                <w:b/>
                <w:sz w:val="22"/>
                <w:szCs w:val="22"/>
              </w:rPr>
              <w:t>(SGD.) MARILYN LARGO</w:t>
            </w:r>
          </w:p>
          <w:p w14:paraId="1DEC129C" w14:textId="77777777" w:rsidR="00850409" w:rsidRDefault="00850409" w:rsidP="00850409">
            <w:pPr>
              <w:jc w:val="both"/>
              <w:rPr>
                <w:rFonts w:ascii="Verdana" w:eastAsia="Verdana" w:hAnsi="Verdana" w:cs="Verdana"/>
                <w:sz w:val="22"/>
                <w:szCs w:val="22"/>
              </w:rPr>
            </w:pPr>
            <w:r>
              <w:rPr>
                <w:rFonts w:ascii="Verdana" w:eastAsia="Verdana" w:hAnsi="Verdana" w:cs="Verdana"/>
                <w:sz w:val="22"/>
                <w:szCs w:val="22"/>
              </w:rPr>
              <w:t xml:space="preserve">Trustee </w:t>
            </w:r>
          </w:p>
          <w:p w14:paraId="0492A100" w14:textId="77777777" w:rsidR="00850409" w:rsidRDefault="00850409" w:rsidP="00850409">
            <w:pPr>
              <w:jc w:val="both"/>
              <w:rPr>
                <w:rFonts w:ascii="Verdana" w:eastAsia="Verdana" w:hAnsi="Verdana" w:cs="Verdana"/>
                <w:sz w:val="22"/>
                <w:szCs w:val="22"/>
              </w:rPr>
            </w:pPr>
          </w:p>
          <w:p w14:paraId="3D1A49D6" w14:textId="77777777" w:rsidR="00E8407B" w:rsidRDefault="00E8407B" w:rsidP="00850409">
            <w:pPr>
              <w:rPr>
                <w:rFonts w:ascii="Verdana" w:eastAsia="Verdana" w:hAnsi="Verdana" w:cs="Verdana"/>
                <w:sz w:val="22"/>
                <w:szCs w:val="22"/>
              </w:rPr>
            </w:pPr>
          </w:p>
        </w:tc>
        <w:tc>
          <w:tcPr>
            <w:tcW w:w="4518" w:type="dxa"/>
          </w:tcPr>
          <w:p w14:paraId="1561EB85" w14:textId="77777777" w:rsidR="00850409" w:rsidRDefault="00850409" w:rsidP="00850409">
            <w:pPr>
              <w:rPr>
                <w:rFonts w:ascii="Verdana" w:eastAsia="Verdana" w:hAnsi="Verdana" w:cs="Verdana"/>
                <w:b/>
                <w:sz w:val="22"/>
                <w:szCs w:val="22"/>
              </w:rPr>
            </w:pPr>
          </w:p>
          <w:p w14:paraId="46188B9A" w14:textId="683D5E92" w:rsidR="00850409" w:rsidRDefault="00850409" w:rsidP="00850409">
            <w:pPr>
              <w:rPr>
                <w:rFonts w:ascii="Verdana" w:eastAsia="Verdana" w:hAnsi="Verdana" w:cs="Verdana"/>
                <w:b/>
                <w:sz w:val="22"/>
                <w:szCs w:val="22"/>
              </w:rPr>
            </w:pPr>
            <w:r>
              <w:rPr>
                <w:rFonts w:ascii="Verdana" w:eastAsia="Verdana" w:hAnsi="Verdana" w:cs="Verdana"/>
                <w:b/>
                <w:sz w:val="22"/>
                <w:szCs w:val="22"/>
              </w:rPr>
              <w:t>(SGD.) RICARDO P. LIRIO</w:t>
            </w:r>
          </w:p>
          <w:p w14:paraId="36B066CA" w14:textId="77777777" w:rsidR="00850409" w:rsidRDefault="00850409" w:rsidP="00850409">
            <w:pPr>
              <w:rPr>
                <w:rFonts w:ascii="Verdana" w:eastAsia="Verdana" w:hAnsi="Verdana" w:cs="Verdana"/>
                <w:sz w:val="22"/>
                <w:szCs w:val="22"/>
              </w:rPr>
            </w:pPr>
            <w:r>
              <w:rPr>
                <w:rFonts w:ascii="Verdana" w:eastAsia="Verdana" w:hAnsi="Verdana" w:cs="Verdana"/>
                <w:sz w:val="22"/>
                <w:szCs w:val="22"/>
              </w:rPr>
              <w:t>Independent Trustee</w:t>
            </w:r>
          </w:p>
          <w:p w14:paraId="2864370A" w14:textId="77777777" w:rsidR="00850409" w:rsidRDefault="00850409" w:rsidP="00850409">
            <w:pPr>
              <w:rPr>
                <w:rFonts w:ascii="Verdana" w:eastAsia="Verdana" w:hAnsi="Verdana" w:cs="Verdana"/>
                <w:sz w:val="22"/>
                <w:szCs w:val="22"/>
              </w:rPr>
            </w:pPr>
          </w:p>
          <w:p w14:paraId="27A04470" w14:textId="77777777" w:rsidR="00850409" w:rsidRDefault="00850409" w:rsidP="00850409">
            <w:pPr>
              <w:rPr>
                <w:rFonts w:ascii="Verdana" w:eastAsia="Verdana" w:hAnsi="Verdana" w:cs="Verdana"/>
                <w:sz w:val="22"/>
                <w:szCs w:val="22"/>
              </w:rPr>
            </w:pPr>
          </w:p>
          <w:p w14:paraId="4E75999F" w14:textId="77777777" w:rsidR="00E8407B" w:rsidRDefault="00E8407B" w:rsidP="00850409">
            <w:pPr>
              <w:jc w:val="both"/>
              <w:rPr>
                <w:rFonts w:ascii="Verdana" w:eastAsia="Verdana" w:hAnsi="Verdana" w:cs="Verdana"/>
                <w:sz w:val="22"/>
                <w:szCs w:val="22"/>
              </w:rPr>
            </w:pPr>
          </w:p>
        </w:tc>
      </w:tr>
      <w:tr w:rsidR="00850409" w14:paraId="61A6C20F" w14:textId="77777777" w:rsidTr="008C488E">
        <w:trPr>
          <w:trHeight w:val="2139"/>
        </w:trPr>
        <w:tc>
          <w:tcPr>
            <w:tcW w:w="9027" w:type="dxa"/>
            <w:gridSpan w:val="2"/>
          </w:tcPr>
          <w:p w14:paraId="7E62EFE4" w14:textId="77777777" w:rsidR="00850409" w:rsidRDefault="00850409" w:rsidP="00850409">
            <w:pPr>
              <w:jc w:val="center"/>
              <w:rPr>
                <w:rFonts w:ascii="Verdana" w:eastAsia="Verdana" w:hAnsi="Verdana" w:cs="Verdana"/>
                <w:b/>
                <w:sz w:val="22"/>
                <w:szCs w:val="22"/>
              </w:rPr>
            </w:pPr>
            <w:r>
              <w:rPr>
                <w:rFonts w:ascii="Verdana" w:eastAsia="Verdana" w:hAnsi="Verdana" w:cs="Verdana"/>
                <w:b/>
                <w:sz w:val="22"/>
                <w:szCs w:val="22"/>
              </w:rPr>
              <w:t>(SGD.) REENA CONCEPCION G.</w:t>
            </w:r>
          </w:p>
          <w:p w14:paraId="349A0A9F" w14:textId="77777777" w:rsidR="00850409" w:rsidRDefault="00850409" w:rsidP="00850409">
            <w:pPr>
              <w:jc w:val="center"/>
              <w:rPr>
                <w:rFonts w:ascii="Verdana" w:eastAsia="Verdana" w:hAnsi="Verdana" w:cs="Verdana"/>
                <w:b/>
                <w:sz w:val="22"/>
                <w:szCs w:val="22"/>
              </w:rPr>
            </w:pPr>
            <w:r>
              <w:rPr>
                <w:rFonts w:ascii="Verdana" w:eastAsia="Verdana" w:hAnsi="Verdana" w:cs="Verdana"/>
                <w:b/>
                <w:sz w:val="22"/>
                <w:szCs w:val="22"/>
              </w:rPr>
              <w:t>OBILLO</w:t>
            </w:r>
          </w:p>
          <w:p w14:paraId="149634EE" w14:textId="59D563D5" w:rsidR="00850409" w:rsidRDefault="00850409" w:rsidP="00850409">
            <w:pPr>
              <w:jc w:val="center"/>
              <w:rPr>
                <w:rFonts w:ascii="Verdana" w:eastAsia="Verdana" w:hAnsi="Verdana" w:cs="Verdana"/>
                <w:sz w:val="22"/>
                <w:szCs w:val="22"/>
              </w:rPr>
            </w:pPr>
            <w:r>
              <w:rPr>
                <w:rFonts w:ascii="Verdana" w:eastAsia="Verdana" w:hAnsi="Verdana" w:cs="Verdana"/>
                <w:sz w:val="22"/>
                <w:szCs w:val="22"/>
              </w:rPr>
              <w:t>Independent Trustee</w:t>
            </w:r>
          </w:p>
          <w:p w14:paraId="617946A8" w14:textId="77777777" w:rsidR="00850409" w:rsidRDefault="00850409" w:rsidP="00850409">
            <w:pPr>
              <w:jc w:val="center"/>
              <w:rPr>
                <w:rFonts w:ascii="Verdana" w:eastAsia="Verdana" w:hAnsi="Verdana" w:cs="Verdana"/>
                <w:sz w:val="22"/>
                <w:szCs w:val="22"/>
              </w:rPr>
            </w:pPr>
          </w:p>
          <w:p w14:paraId="04987DB7" w14:textId="77777777" w:rsidR="00850409" w:rsidRDefault="00850409" w:rsidP="00850409">
            <w:pPr>
              <w:jc w:val="center"/>
              <w:rPr>
                <w:rFonts w:ascii="Verdana" w:eastAsia="Verdana" w:hAnsi="Verdana" w:cs="Verdana"/>
                <w:sz w:val="22"/>
                <w:szCs w:val="22"/>
              </w:rPr>
            </w:pPr>
          </w:p>
          <w:p w14:paraId="691B916C" w14:textId="77777777" w:rsidR="00850409" w:rsidRDefault="00850409" w:rsidP="00850409">
            <w:pPr>
              <w:jc w:val="center"/>
              <w:rPr>
                <w:rFonts w:ascii="Verdana" w:eastAsia="Verdana" w:hAnsi="Verdana" w:cs="Verdana"/>
                <w:sz w:val="22"/>
                <w:szCs w:val="22"/>
              </w:rPr>
            </w:pPr>
          </w:p>
        </w:tc>
      </w:tr>
    </w:tbl>
    <w:p w14:paraId="556FB3E2" w14:textId="77777777" w:rsidR="00E8407B" w:rsidRDefault="00E8407B">
      <w:pPr>
        <w:ind w:left="3600" w:right="-720"/>
        <w:rPr>
          <w:rFonts w:ascii="Verdana" w:eastAsia="Verdana" w:hAnsi="Verdana" w:cs="Verdana"/>
          <w:sz w:val="22"/>
          <w:szCs w:val="22"/>
        </w:rPr>
      </w:pPr>
    </w:p>
    <w:sectPr w:rsidR="00E8407B" w:rsidSect="000D3FEE">
      <w:headerReference w:type="even" r:id="rId7"/>
      <w:headerReference w:type="default" r:id="rId8"/>
      <w:pgSz w:w="11907" w:h="16839"/>
      <w:pgMar w:top="1440"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2B6E" w14:textId="77777777" w:rsidR="007149B7" w:rsidRDefault="007149B7">
      <w:r>
        <w:separator/>
      </w:r>
    </w:p>
  </w:endnote>
  <w:endnote w:type="continuationSeparator" w:id="0">
    <w:p w14:paraId="741E0C35" w14:textId="77777777" w:rsidR="007149B7" w:rsidRDefault="0071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ED2A" w14:textId="77777777" w:rsidR="007149B7" w:rsidRDefault="007149B7">
      <w:r>
        <w:separator/>
      </w:r>
    </w:p>
  </w:footnote>
  <w:footnote w:type="continuationSeparator" w:id="0">
    <w:p w14:paraId="2011DEB8" w14:textId="77777777" w:rsidR="007149B7" w:rsidRDefault="0071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E8E5" w14:textId="77777777" w:rsidR="00E8407B" w:rsidRDefault="0000000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19086C24" w14:textId="77777777" w:rsidR="00E8407B" w:rsidRDefault="00E8407B">
    <w:pPr>
      <w:pBdr>
        <w:top w:val="nil"/>
        <w:left w:val="nil"/>
        <w:bottom w:val="nil"/>
        <w:right w:val="nil"/>
        <w:between w:val="nil"/>
      </w:pBdr>
      <w:tabs>
        <w:tab w:val="center" w:pos="4320"/>
        <w:tab w:val="right" w:pos="8640"/>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B838" w14:textId="77777777" w:rsidR="00E8407B" w:rsidRDefault="00000000">
    <w:pPr>
      <w:pBdr>
        <w:top w:val="nil"/>
        <w:left w:val="nil"/>
        <w:bottom w:val="nil"/>
        <w:right w:val="nil"/>
        <w:between w:val="nil"/>
      </w:pBdr>
      <w:tabs>
        <w:tab w:val="center" w:pos="4320"/>
        <w:tab w:val="right" w:pos="8640"/>
        <w:tab w:val="left" w:pos="4980"/>
      </w:tabs>
      <w:rPr>
        <w:rFonts w:ascii="Arial" w:eastAsia="Arial" w:hAnsi="Arial" w:cs="Arial"/>
        <w:b/>
        <w:color w:val="000000"/>
        <w:sz w:val="16"/>
        <w:szCs w:val="16"/>
      </w:rPr>
    </w:pPr>
    <w:r>
      <w:rPr>
        <w:rFonts w:ascii="Arial" w:eastAsia="Arial" w:hAnsi="Arial" w:cs="Arial"/>
        <w:b/>
        <w:color w:val="000000"/>
        <w:sz w:val="16"/>
        <w:szCs w:val="16"/>
      </w:rPr>
      <w:t>PagASA ng Pinoy Mutual Benefit Association, Inc.</w:t>
    </w:r>
  </w:p>
  <w:p w14:paraId="6D60E82D" w14:textId="77777777" w:rsidR="00E8407B" w:rsidRDefault="00000000">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Minutes of the Regular Meeting of the Board of Trustees</w:t>
    </w:r>
  </w:p>
  <w:p w14:paraId="39B7EA27" w14:textId="77777777" w:rsidR="00E8407B" w:rsidRDefault="00000000">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January 30, 2023</w:t>
    </w:r>
  </w:p>
  <w:p w14:paraId="5F9EB1E8" w14:textId="77777777" w:rsidR="00E8407B" w:rsidRDefault="00000000">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457712">
      <w:rPr>
        <w:rFonts w:ascii="Arial" w:eastAsia="Arial" w:hAnsi="Arial" w:cs="Arial"/>
        <w:noProof/>
        <w:color w:val="000000"/>
        <w:sz w:val="16"/>
        <w:szCs w:val="16"/>
      </w:rPr>
      <w:t>2</w:t>
    </w:r>
    <w:r>
      <w:rPr>
        <w:rFonts w:ascii="Arial" w:eastAsia="Arial" w:hAnsi="Arial" w:cs="Arial"/>
        <w:color w:val="000000"/>
        <w:sz w:val="16"/>
        <w:szCs w:val="16"/>
      </w:rPr>
      <w:fldChar w:fldCharType="end"/>
    </w:r>
  </w:p>
  <w:p w14:paraId="661C0604" w14:textId="77777777" w:rsidR="00E8407B" w:rsidRDefault="00000000">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w:t>
    </w:r>
  </w:p>
  <w:p w14:paraId="5C1FC781" w14:textId="77777777" w:rsidR="00E8407B" w:rsidRDefault="00E8407B">
    <w:pPr>
      <w:pBdr>
        <w:top w:val="nil"/>
        <w:left w:val="nil"/>
        <w:bottom w:val="nil"/>
        <w:right w:val="nil"/>
        <w:between w:val="nil"/>
      </w:pBdr>
      <w:tabs>
        <w:tab w:val="center" w:pos="4320"/>
        <w:tab w:val="right" w:pos="8640"/>
        <w:tab w:val="left" w:pos="4980"/>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7B"/>
    <w:rsid w:val="000D36B0"/>
    <w:rsid w:val="000D3FEE"/>
    <w:rsid w:val="000D4CA9"/>
    <w:rsid w:val="000E3C54"/>
    <w:rsid w:val="00167070"/>
    <w:rsid w:val="00181423"/>
    <w:rsid w:val="001F7881"/>
    <w:rsid w:val="00230505"/>
    <w:rsid w:val="00253866"/>
    <w:rsid w:val="00261D90"/>
    <w:rsid w:val="00284532"/>
    <w:rsid w:val="00347E12"/>
    <w:rsid w:val="003A3448"/>
    <w:rsid w:val="00442936"/>
    <w:rsid w:val="00447EDB"/>
    <w:rsid w:val="00457712"/>
    <w:rsid w:val="00570040"/>
    <w:rsid w:val="00600CBA"/>
    <w:rsid w:val="00612AB3"/>
    <w:rsid w:val="00665402"/>
    <w:rsid w:val="00711FEF"/>
    <w:rsid w:val="007149B7"/>
    <w:rsid w:val="00850409"/>
    <w:rsid w:val="008E4756"/>
    <w:rsid w:val="00915A0B"/>
    <w:rsid w:val="00941444"/>
    <w:rsid w:val="00945F95"/>
    <w:rsid w:val="009642C7"/>
    <w:rsid w:val="00A0390D"/>
    <w:rsid w:val="00A632C9"/>
    <w:rsid w:val="00A65177"/>
    <w:rsid w:val="00B2198C"/>
    <w:rsid w:val="00B72D86"/>
    <w:rsid w:val="00C20097"/>
    <w:rsid w:val="00C50B01"/>
    <w:rsid w:val="00C87683"/>
    <w:rsid w:val="00CA360E"/>
    <w:rsid w:val="00D55D74"/>
    <w:rsid w:val="00D75E9B"/>
    <w:rsid w:val="00DA57E7"/>
    <w:rsid w:val="00E81A15"/>
    <w:rsid w:val="00E8407B"/>
    <w:rsid w:val="00F060EF"/>
    <w:rsid w:val="00F53F3B"/>
    <w:rsid w:val="00FC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381F"/>
  <w15:docId w15:val="{760A684B-2F02-40BF-84D8-B7BABBA2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60E"/>
  </w:style>
  <w:style w:type="paragraph" w:styleId="Heading1">
    <w:name w:val="heading 1"/>
    <w:basedOn w:val="Normal"/>
    <w:next w:val="Normal"/>
    <w:uiPriority w:val="9"/>
    <w:qFormat/>
    <w:pPr>
      <w:keepNext/>
      <w:jc w:val="center"/>
      <w:outlineLvl w:val="0"/>
    </w:pPr>
    <w:rPr>
      <w:rFonts w:ascii="Arial" w:hAnsi="Arial"/>
      <w:b/>
      <w:sz w:val="32"/>
      <w:szCs w:val="20"/>
    </w:rPr>
  </w:style>
  <w:style w:type="paragraph" w:styleId="Heading2">
    <w:name w:val="heading 2"/>
    <w:basedOn w:val="Normal"/>
    <w:next w:val="Normal"/>
    <w:uiPriority w:val="9"/>
    <w:semiHidden/>
    <w:unhideWhenUsed/>
    <w:qFormat/>
    <w:pPr>
      <w:keepNext/>
      <w:ind w:left="3600" w:hanging="3600"/>
      <w:jc w:val="both"/>
      <w:outlineLvl w:val="1"/>
    </w:pPr>
    <w:rPr>
      <w:rFonts w:ascii="Arial" w:hAnsi="Arial"/>
      <w:i/>
      <w:sz w:val="52"/>
      <w:szCs w:val="20"/>
      <w:vertAlign w:val="subscript"/>
    </w:rPr>
  </w:style>
  <w:style w:type="paragraph" w:styleId="Heading3">
    <w:name w:val="heading 3"/>
    <w:basedOn w:val="Normal"/>
    <w:next w:val="Normal"/>
    <w:uiPriority w:val="9"/>
    <w:semiHidden/>
    <w:unhideWhenUsed/>
    <w:qFormat/>
    <w:pPr>
      <w:keepNext/>
      <w:ind w:left="1440" w:right="720" w:firstLine="720"/>
      <w:jc w:val="both"/>
      <w:outlineLvl w:val="2"/>
    </w:pPr>
    <w:rPr>
      <w:rFonts w:ascii="Arial" w:hAnsi="Arial"/>
      <w:b/>
      <w:i/>
      <w:sz w:val="22"/>
      <w:szCs w:val="20"/>
    </w:rPr>
  </w:style>
  <w:style w:type="paragraph" w:styleId="Heading4">
    <w:name w:val="heading 4"/>
    <w:basedOn w:val="Normal"/>
    <w:next w:val="Normal"/>
    <w:uiPriority w:val="9"/>
    <w:semiHidden/>
    <w:unhideWhenUsed/>
    <w:qFormat/>
    <w:pPr>
      <w:keepNext/>
      <w:jc w:val="center"/>
      <w:outlineLvl w:val="3"/>
    </w:pPr>
    <w:rPr>
      <w:rFonts w:ascii="Arial" w:hAnsi="Arial"/>
      <w:b/>
      <w:sz w:val="22"/>
      <w:szCs w:val="20"/>
      <w:u w:val="single"/>
    </w:rPr>
  </w:style>
  <w:style w:type="paragraph" w:styleId="Heading5">
    <w:name w:val="heading 5"/>
    <w:basedOn w:val="Normal"/>
    <w:next w:val="Normal"/>
    <w:uiPriority w:val="9"/>
    <w:semiHidden/>
    <w:unhideWhenUsed/>
    <w:qFormat/>
    <w:pPr>
      <w:keepNext/>
      <w:ind w:left="720" w:right="720" w:firstLine="720"/>
      <w:jc w:val="both"/>
      <w:outlineLvl w:val="4"/>
    </w:pPr>
    <w:rPr>
      <w:rFonts w:ascii="Arial" w:hAnsi="Arial"/>
      <w:i/>
      <w:sz w:val="16"/>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1581C"/>
    <w:pPr>
      <w:jc w:val="center"/>
    </w:pPr>
    <w:rPr>
      <w:rFonts w:ascii="Arial" w:hAnsi="Arial"/>
      <w:b/>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emiHidden/>
  </w:style>
  <w:style w:type="paragraph" w:styleId="BodyText">
    <w:name w:val="Body Text"/>
    <w:basedOn w:val="Normal"/>
    <w:link w:val="BodyTextChar"/>
    <w:semiHidden/>
    <w:pPr>
      <w:spacing w:line="480" w:lineRule="auto"/>
      <w:jc w:val="both"/>
    </w:pPr>
    <w:rPr>
      <w:rFonts w:ascii="Arial" w:hAnsi="Arial"/>
      <w:sz w:val="22"/>
      <w:szCs w:val="20"/>
    </w:rPr>
  </w:style>
  <w:style w:type="paragraph" w:styleId="BodyTextIndent">
    <w:name w:val="Body Text Indent"/>
    <w:basedOn w:val="Normal"/>
    <w:semiHidden/>
    <w:pPr>
      <w:ind w:firstLine="720"/>
      <w:jc w:val="both"/>
    </w:pPr>
    <w:rPr>
      <w:rFonts w:ascii="Arial" w:hAnsi="Arial"/>
      <w:sz w:val="22"/>
      <w:szCs w:val="20"/>
    </w:rPr>
  </w:style>
  <w:style w:type="paragraph" w:styleId="BlockText">
    <w:name w:val="Block Text"/>
    <w:basedOn w:val="Normal"/>
    <w:semiHidden/>
    <w:pPr>
      <w:ind w:left="720" w:right="720" w:firstLine="720"/>
      <w:jc w:val="both"/>
    </w:pPr>
    <w:rPr>
      <w:rFonts w:ascii="Arial" w:hAnsi="Arial"/>
      <w:sz w:val="22"/>
      <w:szCs w:val="20"/>
    </w:rPr>
  </w:style>
  <w:style w:type="paragraph" w:styleId="BodyText2">
    <w:name w:val="Body Text 2"/>
    <w:basedOn w:val="Normal"/>
    <w:link w:val="BodyText2Char"/>
    <w:semiHidden/>
    <w:pPr>
      <w:jc w:val="both"/>
    </w:pPr>
    <w:rPr>
      <w:rFonts w:ascii="Arial" w:hAnsi="Arial"/>
    </w:rPr>
  </w:style>
  <w:style w:type="paragraph" w:styleId="BodyTextIndent2">
    <w:name w:val="Body Text Indent 2"/>
    <w:basedOn w:val="Normal"/>
    <w:semiHidden/>
    <w:pPr>
      <w:spacing w:line="480" w:lineRule="auto"/>
      <w:ind w:firstLine="720"/>
      <w:jc w:val="both"/>
    </w:pPr>
    <w:rPr>
      <w:rFonts w:ascii="Arial" w:hAnsi="Arial"/>
      <w:szCs w:val="20"/>
    </w:rPr>
  </w:style>
  <w:style w:type="paragraph" w:styleId="BodyText3">
    <w:name w:val="Body Text 3"/>
    <w:basedOn w:val="Normal"/>
    <w:link w:val="BodyText3Char"/>
    <w:semiHidden/>
    <w:rPr>
      <w:rFonts w:ascii="Arial" w:hAnsi="Arial"/>
      <w:b/>
      <w:sz w:val="22"/>
    </w:rPr>
  </w:style>
  <w:style w:type="character" w:customStyle="1" w:styleId="TitleChar">
    <w:name w:val="Title Char"/>
    <w:basedOn w:val="DefaultParagraphFont"/>
    <w:link w:val="Title"/>
    <w:rsid w:val="0051581C"/>
    <w:rPr>
      <w:rFonts w:ascii="Arial" w:hAnsi="Arial"/>
      <w:b/>
      <w:sz w:val="24"/>
      <w:lang w:val="en-US" w:eastAsia="en-US"/>
    </w:rPr>
  </w:style>
  <w:style w:type="paragraph" w:styleId="FootnoteText">
    <w:name w:val="footnote text"/>
    <w:basedOn w:val="Normal"/>
    <w:link w:val="FootnoteTextChar"/>
    <w:uiPriority w:val="99"/>
    <w:semiHidden/>
    <w:unhideWhenUsed/>
    <w:rsid w:val="00DF1251"/>
    <w:rPr>
      <w:sz w:val="20"/>
      <w:szCs w:val="20"/>
    </w:rPr>
  </w:style>
  <w:style w:type="character" w:customStyle="1" w:styleId="FootnoteTextChar">
    <w:name w:val="Footnote Text Char"/>
    <w:basedOn w:val="DefaultParagraphFont"/>
    <w:link w:val="FootnoteText"/>
    <w:uiPriority w:val="99"/>
    <w:semiHidden/>
    <w:rsid w:val="00DF1251"/>
    <w:rPr>
      <w:lang w:val="en-US" w:eastAsia="en-US"/>
    </w:rPr>
  </w:style>
  <w:style w:type="character" w:styleId="FootnoteReference">
    <w:name w:val="footnote reference"/>
    <w:basedOn w:val="DefaultParagraphFont"/>
    <w:uiPriority w:val="99"/>
    <w:semiHidden/>
    <w:unhideWhenUsed/>
    <w:rsid w:val="00DF1251"/>
    <w:rPr>
      <w:vertAlign w:val="superscript"/>
    </w:rPr>
  </w:style>
  <w:style w:type="character" w:customStyle="1" w:styleId="BodyTextChar">
    <w:name w:val="Body Text Char"/>
    <w:basedOn w:val="DefaultParagraphFont"/>
    <w:link w:val="BodyText"/>
    <w:semiHidden/>
    <w:rsid w:val="00271512"/>
    <w:rPr>
      <w:rFonts w:ascii="Arial" w:hAnsi="Arial"/>
      <w:sz w:val="22"/>
      <w:lang w:val="en-US" w:eastAsia="en-US"/>
    </w:rPr>
  </w:style>
  <w:style w:type="character" w:customStyle="1" w:styleId="BodyText3Char">
    <w:name w:val="Body Text 3 Char"/>
    <w:basedOn w:val="DefaultParagraphFont"/>
    <w:link w:val="BodyText3"/>
    <w:semiHidden/>
    <w:rsid w:val="00271512"/>
    <w:rPr>
      <w:rFonts w:ascii="Arial" w:hAnsi="Arial"/>
      <w:b/>
      <w:sz w:val="22"/>
      <w:szCs w:val="24"/>
      <w:lang w:val="en-US" w:eastAsia="en-US"/>
    </w:rPr>
  </w:style>
  <w:style w:type="paragraph" w:styleId="Footer">
    <w:name w:val="footer"/>
    <w:basedOn w:val="Normal"/>
    <w:link w:val="FooterChar"/>
    <w:uiPriority w:val="99"/>
    <w:unhideWhenUsed/>
    <w:rsid w:val="006C6EAE"/>
    <w:pPr>
      <w:tabs>
        <w:tab w:val="center" w:pos="4680"/>
        <w:tab w:val="right" w:pos="9360"/>
      </w:tabs>
    </w:pPr>
  </w:style>
  <w:style w:type="character" w:customStyle="1" w:styleId="FooterChar">
    <w:name w:val="Footer Char"/>
    <w:basedOn w:val="DefaultParagraphFont"/>
    <w:link w:val="Footer"/>
    <w:uiPriority w:val="99"/>
    <w:rsid w:val="006C6EAE"/>
    <w:rPr>
      <w:sz w:val="24"/>
      <w:szCs w:val="24"/>
      <w:lang w:val="en-US" w:eastAsia="en-US"/>
    </w:rPr>
  </w:style>
  <w:style w:type="paragraph" w:styleId="NoSpacing">
    <w:name w:val="No Spacing"/>
    <w:uiPriority w:val="1"/>
    <w:qFormat/>
    <w:rsid w:val="00B309E9"/>
    <w:rPr>
      <w:rFonts w:ascii="Calibri" w:eastAsia="Calibri" w:hAnsi="Calibri"/>
      <w:sz w:val="22"/>
      <w:szCs w:val="22"/>
      <w:lang w:val="en-PH"/>
    </w:rPr>
  </w:style>
  <w:style w:type="character" w:customStyle="1" w:styleId="HeaderChar">
    <w:name w:val="Header Char"/>
    <w:basedOn w:val="DefaultParagraphFont"/>
    <w:link w:val="Header"/>
    <w:uiPriority w:val="99"/>
    <w:rsid w:val="00B309E9"/>
    <w:rPr>
      <w:lang w:val="en-US" w:eastAsia="en-US"/>
    </w:rPr>
  </w:style>
  <w:style w:type="table" w:styleId="TableGrid">
    <w:name w:val="Table Grid"/>
    <w:basedOn w:val="TableNormal"/>
    <w:uiPriority w:val="59"/>
    <w:rsid w:val="004264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36E9"/>
    <w:pPr>
      <w:ind w:left="720"/>
      <w:contextualSpacing/>
    </w:pPr>
  </w:style>
  <w:style w:type="paragraph" w:styleId="BalloonText">
    <w:name w:val="Balloon Text"/>
    <w:basedOn w:val="Normal"/>
    <w:link w:val="BalloonTextChar"/>
    <w:uiPriority w:val="99"/>
    <w:semiHidden/>
    <w:unhideWhenUsed/>
    <w:rsid w:val="00460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C5"/>
    <w:rPr>
      <w:rFonts w:ascii="Segoe UI" w:hAnsi="Segoe UI" w:cs="Segoe UI"/>
      <w:sz w:val="18"/>
      <w:szCs w:val="18"/>
    </w:rPr>
  </w:style>
  <w:style w:type="character" w:customStyle="1" w:styleId="BodyText2Char">
    <w:name w:val="Body Text 2 Char"/>
    <w:basedOn w:val="DefaultParagraphFont"/>
    <w:link w:val="BodyText2"/>
    <w:semiHidden/>
    <w:rsid w:val="003B418F"/>
    <w:rPr>
      <w:rFonts w:ascii="Arial" w:hAnsi="Arial"/>
      <w:sz w:val="24"/>
      <w:szCs w:val="24"/>
    </w:rPr>
  </w:style>
  <w:style w:type="paragraph" w:customStyle="1" w:styleId="Standard">
    <w:name w:val="Standard"/>
    <w:rsid w:val="004F67CB"/>
    <w:pPr>
      <w:suppressAutoHyphens/>
      <w:autoSpaceDN w:val="0"/>
      <w:textAlignment w:val="baseline"/>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b0B64xKYLE/ot/ZC9MFbpMI8YQ==">AMUW2mWyhaw2KREZJm1ySSUQD9JoSd1n+8AO6c5bxBPMxtcNM9+4KG17zGqmWfAjq7aoVKI3eFchfmdN7QapTA+Vvn7u2qkrTBhZLN/TFpej4k/+Fbq8tqzHcONQIdM8m/AsnBsg86Fi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Joselito Del Valle Fernandez</cp:lastModifiedBy>
  <cp:revision>34</cp:revision>
  <dcterms:created xsi:type="dcterms:W3CDTF">2023-01-25T12:47:00Z</dcterms:created>
  <dcterms:modified xsi:type="dcterms:W3CDTF">2023-05-10T04:50:00Z</dcterms:modified>
</cp:coreProperties>
</file>